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11" w:rsidRDefault="00EF1C11" w:rsidP="00EF1C11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EF1C11" w:rsidRDefault="00EF1C11" w:rsidP="00EF1C11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EF1C11" w:rsidRDefault="00EF1C11" w:rsidP="00EF1C11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:rsidR="00EF1C11" w:rsidRDefault="00EF1C11" w:rsidP="00EF1C11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EF1C11" w:rsidTr="00604B16">
        <w:tc>
          <w:tcPr>
            <w:tcW w:w="5103" w:type="dxa"/>
            <w:hideMark/>
          </w:tcPr>
          <w:p w:rsidR="00EF1C11" w:rsidRDefault="00EF1C11" w:rsidP="00604B16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EF1C11" w:rsidTr="00604B16">
        <w:tc>
          <w:tcPr>
            <w:tcW w:w="5103" w:type="dxa"/>
            <w:hideMark/>
          </w:tcPr>
          <w:p w:rsidR="00EF1C11" w:rsidRDefault="00EF1C11" w:rsidP="00604B16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EF1C11" w:rsidTr="00604B16">
        <w:tc>
          <w:tcPr>
            <w:tcW w:w="5103" w:type="dxa"/>
          </w:tcPr>
          <w:p w:rsidR="00EF1C11" w:rsidRPr="00CD4AFA" w:rsidRDefault="00EF1C11" w:rsidP="00604B16">
            <w:pPr>
              <w:rPr>
                <w:spacing w:val="-13"/>
                <w:sz w:val="16"/>
                <w:szCs w:val="16"/>
              </w:rPr>
            </w:pPr>
          </w:p>
          <w:p w:rsidR="00EF1C11" w:rsidRPr="00CD4AFA" w:rsidRDefault="00EF1C11" w:rsidP="00604B16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EF1C11" w:rsidTr="00604B16">
        <w:tc>
          <w:tcPr>
            <w:tcW w:w="5103" w:type="dxa"/>
            <w:hideMark/>
          </w:tcPr>
          <w:p w:rsidR="00EF1C11" w:rsidRPr="00CD4AFA" w:rsidRDefault="00EF1C11" w:rsidP="00604B16">
            <w:pPr>
              <w:rPr>
                <w:spacing w:val="-13"/>
                <w:sz w:val="10"/>
                <w:szCs w:val="10"/>
              </w:rPr>
            </w:pPr>
          </w:p>
          <w:p w:rsidR="00EF1C11" w:rsidRDefault="00EF1C11" w:rsidP="00604B16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21</w:t>
            </w:r>
            <w:r>
              <w:rPr>
                <w:spacing w:val="-13"/>
              </w:rPr>
              <w:t>г.</w:t>
            </w:r>
          </w:p>
        </w:tc>
      </w:tr>
      <w:tr w:rsidR="00EF1C11" w:rsidTr="00604B16">
        <w:tc>
          <w:tcPr>
            <w:tcW w:w="5103" w:type="dxa"/>
            <w:hideMark/>
          </w:tcPr>
          <w:p w:rsidR="00EF1C11" w:rsidRPr="00CD4AFA" w:rsidRDefault="00EF1C11" w:rsidP="00604B16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EF1C11" w:rsidRDefault="00EF1C11" w:rsidP="00604B16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УД-______________________/р</w:t>
            </w:r>
          </w:p>
        </w:tc>
      </w:tr>
    </w:tbl>
    <w:p w:rsidR="00EF1C11" w:rsidRDefault="00EF1C11" w:rsidP="00EF1C11">
      <w:pPr>
        <w:shd w:val="clear" w:color="auto" w:fill="FFFFFF"/>
        <w:ind w:left="57" w:right="-57"/>
        <w:jc w:val="center"/>
        <w:rPr>
          <w:caps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caps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caps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caps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  <w:sz w:val="28"/>
          <w:szCs w:val="28"/>
        </w:rPr>
      </w:pPr>
      <w:r w:rsidRPr="0066144E">
        <w:rPr>
          <w:b/>
          <w:sz w:val="28"/>
          <w:szCs w:val="28"/>
        </w:rPr>
        <w:t xml:space="preserve">ПРОГРАММА </w:t>
      </w:r>
    </w:p>
    <w:p w:rsidR="00EF1C11" w:rsidRPr="0066144E" w:rsidRDefault="00EF1C11" w:rsidP="00EF1C11">
      <w:pPr>
        <w:shd w:val="clear" w:color="auto" w:fill="FFFFFF"/>
        <w:ind w:left="57" w:right="-57"/>
        <w:jc w:val="center"/>
        <w:rPr>
          <w:b/>
          <w:sz w:val="28"/>
          <w:szCs w:val="28"/>
        </w:rPr>
      </w:pPr>
      <w:r w:rsidRPr="00BD12C3">
        <w:rPr>
          <w:b/>
          <w:sz w:val="28"/>
          <w:szCs w:val="28"/>
        </w:rPr>
        <w:t>ГОСУДАРСТВЕННОЙ ИТОГОВОЙ АТТЕСТАЦИИ</w:t>
      </w: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6485"/>
      </w:tblGrid>
      <w:tr w:rsidR="00EF1C11" w:rsidTr="00EF1C11">
        <w:tc>
          <w:tcPr>
            <w:tcW w:w="3028" w:type="dxa"/>
            <w:vAlign w:val="bottom"/>
          </w:tcPr>
          <w:p w:rsidR="00EF1C11" w:rsidRPr="00BD12C3" w:rsidRDefault="00EF1C11" w:rsidP="00604B16">
            <w:pPr>
              <w:ind w:right="-57"/>
            </w:pPr>
            <w:r w:rsidRPr="00BD12C3">
              <w:t>Направление подготовки</w:t>
            </w:r>
          </w:p>
        </w:tc>
        <w:tc>
          <w:tcPr>
            <w:tcW w:w="6485" w:type="dxa"/>
            <w:vAlign w:val="bottom"/>
          </w:tcPr>
          <w:p w:rsidR="00EF1C11" w:rsidRDefault="00EF1C11" w:rsidP="00EF1C11">
            <w:pPr>
              <w:ind w:right="-57"/>
              <w:rPr>
                <w:b/>
              </w:rPr>
            </w:pPr>
            <w:r w:rsidRPr="00734386">
              <w:rPr>
                <w:b/>
              </w:rPr>
              <w:t>27.03.05 ИННОВАТИКА</w:t>
            </w:r>
          </w:p>
        </w:tc>
      </w:tr>
      <w:tr w:rsidR="00EF1C11" w:rsidTr="00EF1C11">
        <w:tc>
          <w:tcPr>
            <w:tcW w:w="3028" w:type="dxa"/>
            <w:vAlign w:val="bottom"/>
          </w:tcPr>
          <w:p w:rsidR="00EF1C11" w:rsidRDefault="00EF1C11" w:rsidP="00604B16">
            <w:pPr>
              <w:ind w:right="-57"/>
            </w:pPr>
          </w:p>
          <w:p w:rsidR="00EF1C11" w:rsidRPr="00BD12C3" w:rsidRDefault="00EF1C11" w:rsidP="00604B16">
            <w:pPr>
              <w:ind w:right="-57"/>
            </w:pPr>
            <w:r>
              <w:t>Направленность (профиль)</w:t>
            </w:r>
          </w:p>
        </w:tc>
        <w:tc>
          <w:tcPr>
            <w:tcW w:w="6485" w:type="dxa"/>
            <w:vAlign w:val="bottom"/>
          </w:tcPr>
          <w:p w:rsidR="00EF1C11" w:rsidRDefault="00EF1C11" w:rsidP="00EF1C11">
            <w:pPr>
              <w:ind w:right="-57"/>
              <w:rPr>
                <w:b/>
              </w:rPr>
            </w:pPr>
            <w:r w:rsidRPr="00AA4389">
              <w:rPr>
                <w:b/>
                <w:spacing w:val="-8"/>
              </w:rPr>
              <w:t>Управление инновациями (по отраслям и сферам экономики)</w:t>
            </w:r>
          </w:p>
        </w:tc>
      </w:tr>
      <w:tr w:rsidR="00EF1C11" w:rsidTr="00EF1C11">
        <w:tc>
          <w:tcPr>
            <w:tcW w:w="3028" w:type="dxa"/>
            <w:vAlign w:val="bottom"/>
          </w:tcPr>
          <w:p w:rsidR="00EF1C11" w:rsidRDefault="00EF1C11" w:rsidP="00604B16">
            <w:pPr>
              <w:ind w:right="-57"/>
            </w:pPr>
          </w:p>
          <w:p w:rsidR="00EF1C11" w:rsidRPr="00BD12C3" w:rsidRDefault="00EF1C11" w:rsidP="00604B16">
            <w:pPr>
              <w:ind w:right="-57"/>
            </w:pPr>
            <w:r w:rsidRPr="00BD12C3">
              <w:t xml:space="preserve">Квалификация </w:t>
            </w:r>
          </w:p>
        </w:tc>
        <w:tc>
          <w:tcPr>
            <w:tcW w:w="6485" w:type="dxa"/>
            <w:vAlign w:val="bottom"/>
          </w:tcPr>
          <w:p w:rsidR="00EF1C11" w:rsidRDefault="00EF1C11" w:rsidP="00EF1C11">
            <w:pPr>
              <w:ind w:right="-57"/>
              <w:rPr>
                <w:b/>
              </w:rPr>
            </w:pPr>
            <w:r>
              <w:rPr>
                <w:b/>
              </w:rPr>
              <w:t xml:space="preserve">Бакалавр </w:t>
            </w:r>
          </w:p>
        </w:tc>
      </w:tr>
    </w:tbl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>
      <w:pPr>
        <w:shd w:val="clear" w:color="auto" w:fill="FFFFFF"/>
        <w:ind w:left="57" w:right="-57"/>
        <w:jc w:val="center"/>
        <w:rPr>
          <w:b/>
        </w:rPr>
      </w:pPr>
    </w:p>
    <w:p w:rsidR="00EF1C11" w:rsidRDefault="00EF1C11" w:rsidP="00EF1C11"/>
    <w:p w:rsidR="00EF1C11" w:rsidRDefault="00EF1C11" w:rsidP="00EF1C11"/>
    <w:p w:rsidR="00EF1C11" w:rsidRDefault="00EF1C11" w:rsidP="00EF1C11"/>
    <w:p w:rsidR="00EF1C11" w:rsidRDefault="00EF1C11" w:rsidP="00EF1C11"/>
    <w:p w:rsidR="00EF1C11" w:rsidRDefault="00EF1C11" w:rsidP="00EF1C11"/>
    <w:p w:rsidR="00EF1C11" w:rsidRDefault="00EF1C11" w:rsidP="00EF1C11"/>
    <w:p w:rsidR="00EF1C11" w:rsidRDefault="00EF1C11" w:rsidP="00EF1C11"/>
    <w:p w:rsidR="00EF1C11" w:rsidRDefault="00EF1C11" w:rsidP="00EF1C11">
      <w:r>
        <w:t xml:space="preserve">Кафедра-разработчик программы: </w:t>
      </w:r>
      <w:r>
        <w:rPr>
          <w:u w:val="single"/>
        </w:rPr>
        <w:t>Экономика и управление</w:t>
      </w:r>
    </w:p>
    <w:p w:rsidR="00EF1C11" w:rsidRDefault="006734D0" w:rsidP="00673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EF1C11">
        <w:rPr>
          <w:sz w:val="16"/>
          <w:szCs w:val="16"/>
        </w:rPr>
        <w:t>(название кафедры)</w:t>
      </w:r>
    </w:p>
    <w:p w:rsidR="00EF1C11" w:rsidRPr="00734386" w:rsidRDefault="00EF1C11" w:rsidP="00EF1C11">
      <w:pPr>
        <w:shd w:val="clear" w:color="auto" w:fill="FFFFFF"/>
        <w:jc w:val="both"/>
        <w:rPr>
          <w:u w:val="single"/>
        </w:rPr>
      </w:pPr>
      <w:r>
        <w:t xml:space="preserve">Составитель: </w:t>
      </w:r>
      <w:r w:rsidRPr="00734386">
        <w:rPr>
          <w:u w:val="single"/>
        </w:rPr>
        <w:t>И.В. Ивановская, к.э.н., доцент</w:t>
      </w:r>
    </w:p>
    <w:p w:rsidR="00EF1C11" w:rsidRDefault="006734D0" w:rsidP="006734D0">
      <w:pPr>
        <w:rPr>
          <w:vertAlign w:val="superscript"/>
        </w:rPr>
      </w:pPr>
      <w:r>
        <w:rPr>
          <w:vertAlign w:val="superscript"/>
        </w:rPr>
        <w:t xml:space="preserve">                                   </w:t>
      </w:r>
      <w:r w:rsidR="00EF1C11">
        <w:rPr>
          <w:vertAlign w:val="superscript"/>
        </w:rPr>
        <w:t>(И.О. Фамилия, ученая степень, ученое звание)</w:t>
      </w:r>
    </w:p>
    <w:p w:rsidR="00EF1C11" w:rsidRDefault="00EF1C11" w:rsidP="00EF1C11"/>
    <w:p w:rsidR="00EF1C11" w:rsidRDefault="00EF1C11" w:rsidP="00EF1C11"/>
    <w:p w:rsidR="00EF1C11" w:rsidRDefault="00EF1C11" w:rsidP="00EF1C11"/>
    <w:p w:rsidR="00EF1C11" w:rsidRDefault="00EF1C11" w:rsidP="00EF1C11">
      <w:pPr>
        <w:shd w:val="clear" w:color="auto" w:fill="FFFFFF"/>
        <w:spacing w:before="58"/>
        <w:ind w:right="691"/>
        <w:jc w:val="center"/>
        <w:outlineLvl w:val="0"/>
      </w:pPr>
      <w:r>
        <w:t>Могилев, 2021 г.</w:t>
      </w:r>
    </w:p>
    <w:p w:rsidR="00EC7FF5" w:rsidRDefault="006C4C6F" w:rsidP="00B910E1">
      <w:pPr>
        <w:pStyle w:val="2"/>
        <w:spacing w:line="240" w:lineRule="auto"/>
        <w:jc w:val="center"/>
        <w:outlineLvl w:val="0"/>
      </w:pPr>
      <w:r>
        <w:br w:type="page"/>
      </w:r>
    </w:p>
    <w:p w:rsidR="00EF1C11" w:rsidRPr="00AC58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lang w:bidi="ru-RU"/>
        </w:rPr>
      </w:pPr>
      <w:r w:rsidRPr="00AC5811">
        <w:rPr>
          <w:color w:val="000000"/>
          <w:shd w:val="clear" w:color="auto" w:fill="FFFFFF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– бакалавриат по направлению подготовки 27.03.05 Инноватика, утвержденным приказом № 870 от 31.07.2020 г., учебным планом рег. №</w:t>
      </w:r>
      <w:r w:rsidRPr="00AC5811">
        <w:rPr>
          <w:rStyle w:val="apple-converted-space"/>
          <w:color w:val="000000"/>
        </w:rPr>
        <w:t> </w:t>
      </w:r>
      <w:r w:rsidRPr="00AC5811">
        <w:rPr>
          <w:rStyle w:val="wmi-callto"/>
          <w:color w:val="000000"/>
          <w:shd w:val="clear" w:color="auto" w:fill="FFFFFF"/>
        </w:rPr>
        <w:t>270305-3</w:t>
      </w:r>
      <w:r w:rsidRPr="00AC5811">
        <w:rPr>
          <w:color w:val="000000"/>
          <w:shd w:val="clear" w:color="auto" w:fill="FFFFFF"/>
        </w:rPr>
        <w:t xml:space="preserve">, утвержденным </w:t>
      </w:r>
      <w:r w:rsidR="004C059F">
        <w:rPr>
          <w:color w:val="000000"/>
          <w:shd w:val="clear" w:color="auto" w:fill="FFFFFF"/>
        </w:rPr>
        <w:t>30.08.</w:t>
      </w:r>
      <w:r w:rsidRPr="00AC5811">
        <w:rPr>
          <w:color w:val="000000"/>
          <w:shd w:val="clear" w:color="auto" w:fill="FFFFFF"/>
        </w:rPr>
        <w:t>2021 г.</w:t>
      </w:r>
    </w:p>
    <w:p w:rsidR="00EF1C11" w:rsidRDefault="00EF1C11" w:rsidP="00EF1C11">
      <w:pPr>
        <w:shd w:val="clear" w:color="auto" w:fill="FFFFFF"/>
        <w:ind w:firstLine="709"/>
        <w:jc w:val="both"/>
        <w:rPr>
          <w:bCs/>
        </w:rPr>
      </w:pPr>
      <w:r w:rsidRPr="00D31A0A">
        <w:rPr>
          <w:highlight w:val="cyan"/>
        </w:rPr>
        <w:t xml:space="preserve"> </w:t>
      </w:r>
    </w:p>
    <w:p w:rsidR="00EF1C11" w:rsidRDefault="00EF1C11" w:rsidP="00EF1C11">
      <w:pPr>
        <w:pStyle w:val="2"/>
        <w:spacing w:after="0" w:line="240" w:lineRule="auto"/>
        <w:ind w:firstLine="720"/>
        <w:jc w:val="both"/>
      </w:pPr>
    </w:p>
    <w:p w:rsidR="00EF1C11" w:rsidRDefault="00EF1C11" w:rsidP="00EF1C11"/>
    <w:p w:rsidR="00EF1C11" w:rsidRDefault="00EF1C11" w:rsidP="00EF1C11"/>
    <w:p w:rsidR="00EF1C11" w:rsidRDefault="00EF1C11" w:rsidP="00EF1C11">
      <w:pPr>
        <w:ind w:firstLine="709"/>
      </w:pPr>
      <w:r>
        <w:t xml:space="preserve">Рассмотрена и рекомендована к утверждению кафедрой </w:t>
      </w:r>
      <w:r w:rsidRPr="00EF1C11">
        <w:rPr>
          <w:u w:val="single"/>
        </w:rPr>
        <w:t>«Экономика и управление»</w:t>
      </w:r>
      <w:r>
        <w:t xml:space="preserve"> </w:t>
      </w:r>
      <w:r w:rsidRPr="00B910E1">
        <w:t>«</w:t>
      </w:r>
      <w:r w:rsidR="004C059F">
        <w:t>30»</w:t>
      </w:r>
      <w:r w:rsidRPr="00B910E1">
        <w:t xml:space="preserve"> а</w:t>
      </w:r>
      <w:r w:rsidR="004C059F">
        <w:t>вгуста</w:t>
      </w:r>
      <w:r w:rsidRPr="00B910E1">
        <w:t xml:space="preserve"> 20</w:t>
      </w:r>
      <w:r w:rsidR="0050440B">
        <w:t xml:space="preserve">21 г., протокол № </w:t>
      </w:r>
      <w:r w:rsidR="004C059F">
        <w:t>1</w:t>
      </w:r>
      <w:r w:rsidRPr="00B910E1">
        <w:t>.</w:t>
      </w:r>
    </w:p>
    <w:p w:rsidR="00EF1C11" w:rsidRDefault="00EF1C11" w:rsidP="00EF1C11"/>
    <w:p w:rsidR="00EF1C11" w:rsidRDefault="00EF1C11" w:rsidP="00EF1C11"/>
    <w:p w:rsidR="00EF1C11" w:rsidRDefault="00EF1C11" w:rsidP="00EF1C11">
      <w:pPr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Ивановская</w:t>
      </w:r>
    </w:p>
    <w:p w:rsidR="00EF1C11" w:rsidRDefault="00EF1C11" w:rsidP="00EF1C11">
      <w:pPr>
        <w:ind w:firstLine="709"/>
      </w:pPr>
    </w:p>
    <w:p w:rsidR="00EF1C11" w:rsidRDefault="00EF1C11" w:rsidP="00EF1C11">
      <w:pPr>
        <w:ind w:firstLine="709"/>
      </w:pPr>
    </w:p>
    <w:p w:rsidR="00EF1C11" w:rsidRDefault="00EF1C11" w:rsidP="00EF1C11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 xml:space="preserve">Одобрена </w:t>
      </w:r>
      <w:r>
        <w:rPr>
          <w:sz w:val="24"/>
          <w:szCs w:val="24"/>
        </w:rPr>
        <w:t xml:space="preserve"> </w:t>
      </w:r>
      <w:r w:rsidRPr="00D3143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D31434">
        <w:rPr>
          <w:sz w:val="24"/>
          <w:szCs w:val="24"/>
        </w:rPr>
        <w:t xml:space="preserve">рекомендована </w:t>
      </w:r>
      <w:r>
        <w:rPr>
          <w:sz w:val="24"/>
          <w:szCs w:val="24"/>
        </w:rPr>
        <w:t xml:space="preserve"> </w:t>
      </w:r>
      <w:r w:rsidRPr="00D31434">
        <w:rPr>
          <w:sz w:val="24"/>
          <w:szCs w:val="24"/>
        </w:rPr>
        <w:t>к утверждению</w:t>
      </w:r>
      <w:r>
        <w:rPr>
          <w:sz w:val="24"/>
          <w:szCs w:val="24"/>
        </w:rPr>
        <w:t xml:space="preserve"> </w:t>
      </w:r>
    </w:p>
    <w:p w:rsidR="00EF1C11" w:rsidRPr="00D31434" w:rsidRDefault="00EF1C11" w:rsidP="00EF1C11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31434">
        <w:rPr>
          <w:sz w:val="24"/>
          <w:szCs w:val="24"/>
        </w:rPr>
        <w:t>овет</w:t>
      </w:r>
      <w:r>
        <w:rPr>
          <w:sz w:val="24"/>
          <w:szCs w:val="24"/>
        </w:rPr>
        <w:t>ом</w:t>
      </w:r>
    </w:p>
    <w:p w:rsidR="00EF1C11" w:rsidRDefault="00EF1C11" w:rsidP="00EF1C1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EF1C11" w:rsidRDefault="00EF1C11" w:rsidP="00EF1C11">
      <w:pPr>
        <w:pStyle w:val="a5"/>
        <w:rPr>
          <w:sz w:val="24"/>
          <w:szCs w:val="24"/>
        </w:rPr>
      </w:pPr>
    </w:p>
    <w:p w:rsidR="00EF1C11" w:rsidRPr="00D31434" w:rsidRDefault="00EF1C11" w:rsidP="00EF1C11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4C059F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4C059F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2021 </w:t>
      </w:r>
      <w:r w:rsidRPr="00D31434">
        <w:rPr>
          <w:sz w:val="24"/>
          <w:szCs w:val="24"/>
        </w:rPr>
        <w:t>г., протокол №</w:t>
      </w:r>
      <w:r w:rsidR="004C059F">
        <w:rPr>
          <w:sz w:val="24"/>
          <w:szCs w:val="24"/>
        </w:rPr>
        <w:t>1</w:t>
      </w:r>
      <w:bookmarkStart w:id="0" w:name="_GoBack"/>
      <w:bookmarkEnd w:id="0"/>
      <w:r w:rsidRPr="00D31434">
        <w:rPr>
          <w:sz w:val="24"/>
          <w:szCs w:val="24"/>
        </w:rPr>
        <w:t>.</w:t>
      </w:r>
    </w:p>
    <w:p w:rsidR="00EF1C11" w:rsidRDefault="00EF1C11" w:rsidP="00EF1C11"/>
    <w:p w:rsidR="00EF1C11" w:rsidRDefault="00EF1C11" w:rsidP="00EF1C11">
      <w:r>
        <w:t xml:space="preserve">Зам. председателя </w:t>
      </w:r>
    </w:p>
    <w:p w:rsidR="00EF1C11" w:rsidRDefault="00EF1C11" w:rsidP="00EF1C11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       </w:t>
      </w:r>
      <w:r w:rsidRPr="00302BB9">
        <w:rPr>
          <w:color w:val="000000"/>
          <w:spacing w:val="-8"/>
        </w:rPr>
        <w:t>__________________</w:t>
      </w:r>
      <w:r>
        <w:t>С.А. Сухоцкий</w:t>
      </w:r>
    </w:p>
    <w:p w:rsidR="00EF1C11" w:rsidRDefault="00EF1C11" w:rsidP="00EF1C11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F1C11" w:rsidRDefault="00EF1C11" w:rsidP="00EF1C11"/>
    <w:p w:rsidR="00EF1C11" w:rsidRDefault="00EF1C11" w:rsidP="00EF1C11"/>
    <w:p w:rsidR="00EF1C11" w:rsidRDefault="00EF1C11" w:rsidP="00EF1C11"/>
    <w:p w:rsidR="00EF1C11" w:rsidRDefault="00EF1C11" w:rsidP="00EF1C11"/>
    <w:p w:rsidR="00EF1C11" w:rsidRPr="00302BB9" w:rsidRDefault="00EF1C11" w:rsidP="00EF1C11">
      <w:pPr>
        <w:jc w:val="both"/>
        <w:outlineLvl w:val="0"/>
        <w:rPr>
          <w:b/>
        </w:rPr>
      </w:pPr>
      <w:r w:rsidRPr="00302BB9">
        <w:rPr>
          <w:b/>
        </w:rPr>
        <w:t>СОГЛАСОВАНО:</w:t>
      </w:r>
    </w:p>
    <w:p w:rsidR="00EF1C11" w:rsidRPr="00302BB9" w:rsidRDefault="00EF1C11" w:rsidP="00EF1C11">
      <w:pPr>
        <w:ind w:left="4248" w:hanging="4248"/>
      </w:pPr>
    </w:p>
    <w:p w:rsidR="00EF1C11" w:rsidRPr="00302BB9" w:rsidRDefault="00EF1C11" w:rsidP="00EF1C11">
      <w:pPr>
        <w:jc w:val="both"/>
        <w:outlineLvl w:val="0"/>
      </w:pPr>
      <w:r w:rsidRPr="00302BB9">
        <w:t xml:space="preserve">Начальник учебно-методического </w:t>
      </w:r>
    </w:p>
    <w:p w:rsidR="00EF1C11" w:rsidRDefault="00EF1C11" w:rsidP="00EF1C11">
      <w:pPr>
        <w:jc w:val="both"/>
        <w:outlineLvl w:val="0"/>
      </w:pPr>
      <w:r w:rsidRPr="00302BB9">
        <w:t>отдела</w:t>
      </w:r>
      <w:r w:rsidRPr="00302BB9">
        <w:tab/>
      </w:r>
      <w:r w:rsidRPr="00302BB9">
        <w:tab/>
      </w:r>
      <w:r w:rsidRPr="00302BB9">
        <w:tab/>
      </w:r>
      <w:r w:rsidRPr="00302BB9">
        <w:tab/>
      </w:r>
      <w:r w:rsidRPr="00302BB9">
        <w:tab/>
      </w:r>
      <w:r w:rsidRPr="00302BB9">
        <w:tab/>
      </w:r>
      <w:r w:rsidRPr="00302BB9">
        <w:tab/>
      </w:r>
      <w:r>
        <w:tab/>
      </w:r>
      <w:r w:rsidRPr="00302BB9">
        <w:rPr>
          <w:color w:val="000000"/>
          <w:spacing w:val="-8"/>
        </w:rPr>
        <w:t xml:space="preserve">__________________ </w:t>
      </w:r>
      <w:r>
        <w:rPr>
          <w:color w:val="000000"/>
          <w:spacing w:val="-8"/>
        </w:rPr>
        <w:t>В.А. Кемова</w:t>
      </w: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F1C11" w:rsidRDefault="00EF1C11" w:rsidP="00EF1C11">
      <w:pPr>
        <w:widowControl w:val="0"/>
        <w:spacing w:line="240" w:lineRule="exact"/>
        <w:ind w:firstLine="709"/>
        <w:jc w:val="both"/>
        <w:rPr>
          <w:color w:val="000000"/>
          <w:shd w:val="clear" w:color="auto" w:fill="FFFFFF"/>
        </w:rPr>
      </w:pPr>
    </w:p>
    <w:p w:rsidR="00E310A0" w:rsidRDefault="006B5E63" w:rsidP="006B5E63">
      <w:pPr>
        <w:ind w:firstLine="567"/>
        <w:rPr>
          <w:b/>
        </w:rPr>
      </w:pPr>
      <w:r>
        <w:rPr>
          <w:b/>
        </w:rPr>
        <w:lastRenderedPageBreak/>
        <w:t>1.</w:t>
      </w:r>
      <w:r w:rsidR="00852802" w:rsidRPr="00852802">
        <w:rPr>
          <w:b/>
        </w:rPr>
        <w:t xml:space="preserve"> </w:t>
      </w:r>
      <w:r w:rsidRPr="006B5E63">
        <w:rPr>
          <w:b/>
        </w:rPr>
        <w:t>Цели государственной итоговой аттестации</w:t>
      </w:r>
    </w:p>
    <w:p w:rsidR="00EF1C11" w:rsidRPr="006B5E63" w:rsidRDefault="00EF1C11" w:rsidP="006B5E63">
      <w:pPr>
        <w:ind w:firstLine="567"/>
        <w:rPr>
          <w:b/>
        </w:rPr>
      </w:pPr>
    </w:p>
    <w:p w:rsidR="006B5E63" w:rsidRDefault="006B5E63" w:rsidP="006B5E63">
      <w:pPr>
        <w:ind w:firstLine="567"/>
        <w:jc w:val="both"/>
        <w:outlineLvl w:val="0"/>
      </w:pPr>
      <w:r>
        <w:t xml:space="preserve">Государственная итоговая аттестация осуществляется с целью установления уровня подготовленности выпускника высшего учебного заведения к выполнению профессиональных задач и соответствия его подготовки требованиям федеральному государственному образовательному стандарту высшего образования и </w:t>
      </w:r>
      <w:r w:rsidRPr="001E0C69">
        <w:t>основной образовательной программы</w:t>
      </w:r>
      <w:r>
        <w:t xml:space="preserve"> по направлению подготовки высшего образования.</w:t>
      </w:r>
    </w:p>
    <w:p w:rsidR="00E310A0" w:rsidRDefault="00E310A0" w:rsidP="00E310A0">
      <w:pPr>
        <w:ind w:firstLine="567"/>
        <w:jc w:val="both"/>
      </w:pPr>
    </w:p>
    <w:p w:rsidR="006B5E63" w:rsidRDefault="006B5E63" w:rsidP="00E310A0">
      <w:pPr>
        <w:ind w:firstLine="567"/>
        <w:jc w:val="both"/>
        <w:rPr>
          <w:b/>
        </w:rPr>
      </w:pPr>
      <w:r w:rsidRPr="006B5E63">
        <w:rPr>
          <w:b/>
        </w:rPr>
        <w:t>2.</w:t>
      </w:r>
      <w:r w:rsidR="00E34BBD" w:rsidRPr="00E34BBD">
        <w:rPr>
          <w:b/>
        </w:rPr>
        <w:t xml:space="preserve"> </w:t>
      </w:r>
      <w:r w:rsidRPr="006B5E63">
        <w:rPr>
          <w:b/>
        </w:rPr>
        <w:t>Задачи государственной итоговой аттестации</w:t>
      </w:r>
    </w:p>
    <w:p w:rsidR="00EF1C11" w:rsidRPr="006B5E63" w:rsidRDefault="00EF1C11" w:rsidP="00E310A0">
      <w:pPr>
        <w:ind w:firstLine="567"/>
        <w:jc w:val="both"/>
        <w:rPr>
          <w:b/>
        </w:rPr>
      </w:pPr>
    </w:p>
    <w:p w:rsidR="006B5E63" w:rsidRDefault="006B5E63" w:rsidP="006B5E63">
      <w:pPr>
        <w:ind w:firstLine="567"/>
        <w:jc w:val="both"/>
      </w:pPr>
      <w:r>
        <w:t>К задачам государственной итоговой аттестации относится оценка способности и умения выпускников:</w:t>
      </w:r>
    </w:p>
    <w:p w:rsidR="006B5E63" w:rsidRDefault="006B5E63" w:rsidP="006B5E63">
      <w:pPr>
        <w:ind w:firstLine="567"/>
        <w:jc w:val="both"/>
      </w:pPr>
      <w:r>
        <w:t>– самостоятельно решать на современном уровне задачи своей профессиональной деятельности, опираясь на полученные знания</w:t>
      </w:r>
      <w:r w:rsidR="00174058">
        <w:t>, у</w:t>
      </w:r>
      <w:r>
        <w:t>мения и сформированные навыки;</w:t>
      </w:r>
    </w:p>
    <w:p w:rsidR="006B5E63" w:rsidRDefault="006B5E63" w:rsidP="006B5E63">
      <w:pPr>
        <w:ind w:firstLine="567"/>
        <w:jc w:val="both"/>
      </w:pPr>
      <w:r>
        <w:t>– профессионально излагать специальную информацию;</w:t>
      </w:r>
    </w:p>
    <w:p w:rsidR="006B5E63" w:rsidRDefault="006B5E63" w:rsidP="006B5E63">
      <w:pPr>
        <w:ind w:firstLine="567"/>
        <w:jc w:val="both"/>
      </w:pPr>
      <w:r>
        <w:t>– научно аргументирова</w:t>
      </w:r>
      <w:r w:rsidR="00E7045F">
        <w:t>ть и защищать свою точку зрения</w:t>
      </w:r>
      <w:r>
        <w:t>.</w:t>
      </w:r>
    </w:p>
    <w:p w:rsidR="006B5E63" w:rsidRDefault="006B5E63" w:rsidP="00E310A0">
      <w:pPr>
        <w:ind w:firstLine="567"/>
        <w:jc w:val="both"/>
      </w:pPr>
    </w:p>
    <w:p w:rsidR="00D730DF" w:rsidRDefault="00D730DF" w:rsidP="00D730DF">
      <w:pPr>
        <w:ind w:firstLine="567"/>
        <w:jc w:val="both"/>
        <w:rPr>
          <w:b/>
        </w:rPr>
      </w:pPr>
      <w:r w:rsidRPr="00D730DF">
        <w:rPr>
          <w:b/>
        </w:rPr>
        <w:t>3.</w:t>
      </w:r>
      <w:r w:rsidR="00E34BBD" w:rsidRPr="00E34BBD">
        <w:rPr>
          <w:b/>
        </w:rPr>
        <w:t xml:space="preserve"> </w:t>
      </w:r>
      <w:r w:rsidRPr="00D730DF">
        <w:rPr>
          <w:b/>
        </w:rPr>
        <w:t xml:space="preserve">Форма проведения </w:t>
      </w:r>
      <w:r w:rsidRPr="006B5E63">
        <w:rPr>
          <w:b/>
        </w:rPr>
        <w:t>государственной итоговой аттестации</w:t>
      </w:r>
    </w:p>
    <w:p w:rsidR="00EF1C11" w:rsidRPr="00D730DF" w:rsidRDefault="00EF1C11" w:rsidP="00D730DF">
      <w:pPr>
        <w:ind w:firstLine="567"/>
        <w:jc w:val="both"/>
        <w:rPr>
          <w:b/>
        </w:rPr>
      </w:pPr>
    </w:p>
    <w:p w:rsidR="00D730DF" w:rsidRDefault="00D730DF" w:rsidP="00D730DF">
      <w:pPr>
        <w:ind w:firstLine="567"/>
        <w:jc w:val="both"/>
      </w:pPr>
      <w:r>
        <w:t>Государственная итоговая аттестация в структуре образовательной программы</w:t>
      </w:r>
      <w:r w:rsidR="00E34BBD">
        <w:t xml:space="preserve"> по направлению подготовки </w:t>
      </w:r>
      <w:r w:rsidR="00E34BBD" w:rsidRPr="00734386">
        <w:t>27.03.05 Инноватика</w:t>
      </w:r>
      <w:r>
        <w:t xml:space="preserve"> отно</w:t>
      </w:r>
      <w:r w:rsidRPr="0019019B">
        <w:t>сится к</w:t>
      </w:r>
      <w:r w:rsidR="007237D2" w:rsidRPr="0019019B">
        <w:t xml:space="preserve"> </w:t>
      </w:r>
      <w:r w:rsidRPr="0019019B">
        <w:t xml:space="preserve">блоку </w:t>
      </w:r>
      <w:r w:rsidR="00073B36" w:rsidRPr="0019019B">
        <w:t xml:space="preserve">3 </w:t>
      </w:r>
      <w:r w:rsidRPr="0019019B">
        <w:t xml:space="preserve">и ее объем составляет </w:t>
      </w:r>
      <w:r w:rsidR="0019019B" w:rsidRPr="0019019B">
        <w:t>9</w:t>
      </w:r>
      <w:r w:rsidRPr="0019019B">
        <w:t xml:space="preserve"> зачетных единиц, из них:</w:t>
      </w:r>
    </w:p>
    <w:p w:rsidR="00D730DF" w:rsidRDefault="007237D2" w:rsidP="00D730DF">
      <w:pPr>
        <w:ind w:firstLine="567"/>
        <w:jc w:val="both"/>
      </w:pPr>
      <w:r w:rsidRPr="0019019B">
        <w:t xml:space="preserve">– </w:t>
      </w:r>
      <w:r w:rsidR="00D730DF" w:rsidRPr="0019019B">
        <w:t xml:space="preserve">выполнение и защита выпускной квалификационной работы – </w:t>
      </w:r>
      <w:r w:rsidR="0019019B" w:rsidRPr="0019019B">
        <w:t>9</w:t>
      </w:r>
      <w:r w:rsidR="00D730DF" w:rsidRPr="0019019B">
        <w:t xml:space="preserve"> з.е.</w:t>
      </w:r>
    </w:p>
    <w:p w:rsidR="006B5E63" w:rsidRDefault="00D730DF" w:rsidP="00073B36">
      <w:pPr>
        <w:ind w:firstLine="567"/>
        <w:jc w:val="both"/>
      </w:pPr>
      <w:r>
        <w:t>Выпускная квалификационная работа демонстрирует уровень подготовленности выпускника к</w:t>
      </w:r>
      <w:r w:rsidR="007237D2">
        <w:t xml:space="preserve"> </w:t>
      </w:r>
      <w:r>
        <w:t xml:space="preserve">самостоятельной профессиональной деятельности. </w:t>
      </w:r>
    </w:p>
    <w:p w:rsidR="006B5E63" w:rsidRDefault="006B5E63" w:rsidP="00E310A0">
      <w:pPr>
        <w:ind w:firstLine="567"/>
        <w:jc w:val="both"/>
      </w:pPr>
    </w:p>
    <w:p w:rsidR="00EF1C11" w:rsidRPr="00A83C35" w:rsidRDefault="00EF1C11" w:rsidP="00EF1C11">
      <w:pPr>
        <w:ind w:firstLine="567"/>
        <w:jc w:val="both"/>
        <w:rPr>
          <w:b/>
        </w:rPr>
      </w:pPr>
      <w:r w:rsidRPr="00A83C35">
        <w:rPr>
          <w:b/>
        </w:rPr>
        <w:t>4.</w:t>
      </w:r>
      <w:r w:rsidRPr="000F282F">
        <w:rPr>
          <w:b/>
          <w:lang w:val="en-US"/>
        </w:rPr>
        <w:t> </w:t>
      </w:r>
      <w:r w:rsidRPr="00A83C35">
        <w:rPr>
          <w:b/>
        </w:rPr>
        <w:t>Перечень компетенций, которыми должен овладеть обучающийся в результате освоения образовательной программы</w:t>
      </w:r>
    </w:p>
    <w:p w:rsidR="00EF1C11" w:rsidRDefault="00EF1C11" w:rsidP="00EF1C11">
      <w:pPr>
        <w:ind w:firstLine="567"/>
        <w:jc w:val="both"/>
      </w:pPr>
    </w:p>
    <w:p w:rsidR="00EF1C11" w:rsidRDefault="00EF1C11" w:rsidP="00EF1C11">
      <w:pPr>
        <w:ind w:firstLine="567"/>
        <w:jc w:val="both"/>
      </w:pPr>
      <w:r>
        <w:t>В соответствии с требованиями федерального государственного образовательного стандарта высшего образования, государственная итоговая аттестация обеспечивает контроль полноты формирования следующих общекультурных, общепрофессиональных и профессиональных компетенций, которыми должен обладать выпускник по программе бакалавриата (магистратуры) и видом (видами) профессиональной деятельности, на который (которые) ориентирована программа бакалавриата (магистратуры):</w:t>
      </w:r>
    </w:p>
    <w:p w:rsidR="00EF1C11" w:rsidRDefault="00EF1C11" w:rsidP="00EF1C11">
      <w:pPr>
        <w:ind w:firstLine="567"/>
        <w:jc w:val="both"/>
      </w:pPr>
    </w:p>
    <w:p w:rsidR="00A83C35" w:rsidRDefault="00A83C35" w:rsidP="00A83C35">
      <w:pPr>
        <w:ind w:firstLine="567"/>
        <w:jc w:val="both"/>
        <w:rPr>
          <w:b/>
        </w:rPr>
      </w:pPr>
      <w:r w:rsidRPr="00A83C35">
        <w:rPr>
          <w:b/>
        </w:rPr>
        <w:t>4.</w:t>
      </w:r>
      <w:r w:rsidR="0019019B" w:rsidRPr="0019019B">
        <w:rPr>
          <w:b/>
        </w:rPr>
        <w:t xml:space="preserve"> </w:t>
      </w:r>
      <w:r w:rsidRPr="00A83C35">
        <w:rPr>
          <w:b/>
        </w:rPr>
        <w:t>Перечень компетенций, которыми должен овладеть обучающийся в результате освоения образовательной программы</w:t>
      </w:r>
    </w:p>
    <w:p w:rsidR="00266D5A" w:rsidRPr="00A83C35" w:rsidRDefault="00266D5A" w:rsidP="00A83C35">
      <w:pPr>
        <w:ind w:firstLine="567"/>
        <w:jc w:val="both"/>
        <w:rPr>
          <w:b/>
        </w:rPr>
      </w:pPr>
    </w:p>
    <w:p w:rsidR="006B5E63" w:rsidRDefault="00A83C35" w:rsidP="00A83C35">
      <w:pPr>
        <w:ind w:firstLine="567"/>
        <w:jc w:val="both"/>
      </w:pPr>
      <w:r>
        <w:t xml:space="preserve">В соответствии с требованиями </w:t>
      </w:r>
      <w:r w:rsidR="00272EB7">
        <w:t>федерального государственного образовательного стандарта высшего образования,</w:t>
      </w:r>
      <w:r>
        <w:t xml:space="preserve"> государственная итоговая аттестация обеспечивает</w:t>
      </w:r>
      <w:r w:rsidR="00272EB7">
        <w:t xml:space="preserve"> </w:t>
      </w:r>
      <w:r>
        <w:t xml:space="preserve">контроль полноты формирования следующих </w:t>
      </w:r>
      <w:r w:rsidR="00EC6913">
        <w:t>общекультур</w:t>
      </w:r>
      <w:r>
        <w:t>ных, общепрофессиональных и</w:t>
      </w:r>
      <w:r w:rsidR="00272EB7">
        <w:t xml:space="preserve"> </w:t>
      </w:r>
      <w:r w:rsidR="00EC6913">
        <w:t>профессиональных компетенций</w:t>
      </w:r>
      <w:r>
        <w:t>, которыми должен обладать выпускник по программе</w:t>
      </w:r>
      <w:r w:rsidR="00EC6913">
        <w:t xml:space="preserve"> </w:t>
      </w:r>
      <w:r w:rsidR="006063A3">
        <w:t>бакалавриата</w:t>
      </w:r>
      <w:r w:rsidR="00192334">
        <w:t xml:space="preserve"> (магистратуры)</w:t>
      </w:r>
      <w:r w:rsidR="006063A3">
        <w:t xml:space="preserve"> и видом (</w:t>
      </w:r>
      <w:r>
        <w:t>видами) профессиональной деятельности, на который (</w:t>
      </w:r>
      <w:r w:rsidR="00EC6913">
        <w:t>которые</w:t>
      </w:r>
      <w:r>
        <w:t>)</w:t>
      </w:r>
      <w:r w:rsidR="00EC6913">
        <w:t xml:space="preserve"> </w:t>
      </w:r>
      <w:r>
        <w:t>ориентирован</w:t>
      </w:r>
      <w:r w:rsidR="00EC6913">
        <w:t>а программа</w:t>
      </w:r>
      <w:r>
        <w:t xml:space="preserve"> бакалавриата </w:t>
      </w:r>
      <w:r w:rsidR="00192334">
        <w:t>(магистратуры)</w:t>
      </w:r>
      <w:r>
        <w:t>:</w:t>
      </w:r>
    </w:p>
    <w:p w:rsidR="005A6EE4" w:rsidRDefault="005A6EE4" w:rsidP="00A83C35">
      <w:pPr>
        <w:ind w:firstLine="567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8074"/>
      </w:tblGrid>
      <w:tr w:rsidR="005A6EE4" w:rsidRPr="006274A4" w:rsidTr="00E34BBD">
        <w:tc>
          <w:tcPr>
            <w:tcW w:w="1565" w:type="dxa"/>
            <w:vAlign w:val="center"/>
          </w:tcPr>
          <w:p w:rsidR="00643C17" w:rsidRDefault="005A6EE4" w:rsidP="005A6EE4">
            <w:pPr>
              <w:jc w:val="center"/>
            </w:pPr>
            <w:r>
              <w:t xml:space="preserve">Коды </w:t>
            </w:r>
          </w:p>
          <w:p w:rsidR="005A6EE4" w:rsidRPr="006274A4" w:rsidRDefault="005A6EE4" w:rsidP="005A6EE4">
            <w:pPr>
              <w:jc w:val="center"/>
            </w:pPr>
            <w:r>
              <w:t>компетенций</w:t>
            </w:r>
          </w:p>
        </w:tc>
        <w:tc>
          <w:tcPr>
            <w:tcW w:w="8074" w:type="dxa"/>
            <w:vAlign w:val="center"/>
          </w:tcPr>
          <w:p w:rsidR="005A6EE4" w:rsidRPr="006274A4" w:rsidRDefault="005A6EE4" w:rsidP="005A6EE4">
            <w:pPr>
              <w:jc w:val="center"/>
            </w:pPr>
            <w:r>
              <w:t>Наименования компетенций</w:t>
            </w:r>
          </w:p>
        </w:tc>
      </w:tr>
      <w:tr w:rsidR="005A6EE4" w:rsidRPr="006274A4" w:rsidTr="00E34BBD">
        <w:tc>
          <w:tcPr>
            <w:tcW w:w="9639" w:type="dxa"/>
            <w:gridSpan w:val="2"/>
          </w:tcPr>
          <w:p w:rsidR="005A6EE4" w:rsidRPr="006C171A" w:rsidRDefault="006C171A" w:rsidP="006C171A">
            <w:pPr>
              <w:jc w:val="center"/>
            </w:pPr>
            <w:r w:rsidRPr="006C171A">
              <w:rPr>
                <w:b/>
                <w:bCs/>
                <w:i/>
              </w:rPr>
              <w:t xml:space="preserve">Универсальные </w:t>
            </w:r>
            <w:r w:rsidR="005A6EE4" w:rsidRPr="006C171A">
              <w:rPr>
                <w:rStyle w:val="2115pt"/>
                <w:rFonts w:eastAsiaTheme="minorHAnsi"/>
                <w:sz w:val="24"/>
                <w:szCs w:val="24"/>
              </w:rPr>
              <w:t>компетенции (</w:t>
            </w:r>
            <w:r>
              <w:rPr>
                <w:rStyle w:val="2115pt"/>
                <w:rFonts w:eastAsiaTheme="minorHAnsi"/>
                <w:sz w:val="24"/>
                <w:szCs w:val="24"/>
              </w:rPr>
              <w:t>У</w:t>
            </w:r>
            <w:r w:rsidR="005A6EE4" w:rsidRPr="006C171A">
              <w:rPr>
                <w:rStyle w:val="2115pt"/>
                <w:rFonts w:eastAsiaTheme="minorHAnsi"/>
                <w:sz w:val="24"/>
                <w:szCs w:val="24"/>
              </w:rPr>
              <w:t>К)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>
              <w:t>УК</w:t>
            </w:r>
            <w:r w:rsidRPr="006274A4">
              <w:t>-1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>
              <w:lastRenderedPageBreak/>
              <w:t>УК</w:t>
            </w:r>
            <w:r w:rsidRPr="006274A4">
              <w:t>-2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>
              <w:t>УК</w:t>
            </w:r>
            <w:r w:rsidRPr="006274A4">
              <w:t>-3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>
              <w:t>УК</w:t>
            </w:r>
            <w:r w:rsidRPr="006274A4">
              <w:t>-4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>
              <w:t>УК</w:t>
            </w:r>
            <w:r w:rsidRPr="006274A4">
              <w:t>-5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воспринимать межкультурное разнообразие общества в социально-историческом, этическом и философских контекстах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>
              <w:t>УК</w:t>
            </w:r>
            <w:r w:rsidRPr="006274A4">
              <w:t>-6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04B16" w:rsidRPr="006274A4" w:rsidTr="00604B16">
        <w:tc>
          <w:tcPr>
            <w:tcW w:w="1565" w:type="dxa"/>
            <w:vAlign w:val="bottom"/>
          </w:tcPr>
          <w:p w:rsidR="00604B16" w:rsidRPr="006274A4" w:rsidRDefault="00604B16" w:rsidP="007A47CB">
            <w:pPr>
              <w:jc w:val="both"/>
            </w:pPr>
            <w:r>
              <w:t>УК</w:t>
            </w:r>
            <w:r w:rsidRPr="006274A4">
              <w:t>-7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>
              <w:t>УК</w:t>
            </w:r>
            <w:r w:rsidRPr="006274A4">
              <w:t>-8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>
              <w:t>УК</w:t>
            </w:r>
            <w:r w:rsidRPr="006274A4">
              <w:t>-9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 w:rsidRPr="00EF30C2">
              <w:rPr>
                <w:bCs/>
                <w:color w:val="000000" w:themeColor="text1"/>
              </w:rPr>
              <w:t>УК-10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604B16" w:rsidRPr="006274A4" w:rsidTr="00604B16">
        <w:tc>
          <w:tcPr>
            <w:tcW w:w="1565" w:type="dxa"/>
          </w:tcPr>
          <w:p w:rsidR="00604B16" w:rsidRPr="006274A4" w:rsidRDefault="00604B16" w:rsidP="007A47CB">
            <w:pPr>
              <w:jc w:val="both"/>
            </w:pPr>
            <w:r w:rsidRPr="00EF30C2">
              <w:rPr>
                <w:bCs/>
                <w:color w:val="000000" w:themeColor="text1"/>
              </w:rPr>
              <w:t>УК-11</w:t>
            </w:r>
          </w:p>
        </w:tc>
        <w:tc>
          <w:tcPr>
            <w:tcW w:w="8074" w:type="dxa"/>
          </w:tcPr>
          <w:p w:rsidR="00604B16" w:rsidRPr="00EF30C2" w:rsidRDefault="00604B16" w:rsidP="00604B16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формировать нетерпимое отношение к коррупционному поведению</w:t>
            </w:r>
          </w:p>
        </w:tc>
      </w:tr>
      <w:tr w:rsidR="00604B16" w:rsidRPr="00086E28" w:rsidTr="00E34BBD">
        <w:tc>
          <w:tcPr>
            <w:tcW w:w="9639" w:type="dxa"/>
            <w:gridSpan w:val="2"/>
          </w:tcPr>
          <w:p w:rsidR="00604B16" w:rsidRPr="00086E28" w:rsidRDefault="00604B16" w:rsidP="007A47CB">
            <w:pPr>
              <w:jc w:val="center"/>
              <w:rPr>
                <w:rStyle w:val="2115pt"/>
                <w:rFonts w:eastAsiaTheme="minorHAnsi"/>
              </w:rPr>
            </w:pPr>
            <w:r w:rsidRPr="00086E28">
              <w:rPr>
                <w:rStyle w:val="2115pt"/>
                <w:rFonts w:eastAsiaTheme="minorHAnsi"/>
              </w:rPr>
              <w:t>Общепрофессиональные компетенции (ОПК)</w:t>
            </w:r>
          </w:p>
        </w:tc>
      </w:tr>
      <w:tr w:rsidR="001B210D" w:rsidRPr="006274A4" w:rsidTr="00366EAF">
        <w:tc>
          <w:tcPr>
            <w:tcW w:w="1565" w:type="dxa"/>
          </w:tcPr>
          <w:p w:rsidR="001B210D" w:rsidRPr="00086E28" w:rsidRDefault="001B210D" w:rsidP="007A47CB">
            <w:pPr>
              <w:jc w:val="both"/>
            </w:pPr>
            <w:r w:rsidRPr="00086E28">
              <w:t>ОПК-1</w:t>
            </w:r>
          </w:p>
        </w:tc>
        <w:tc>
          <w:tcPr>
            <w:tcW w:w="8074" w:type="dxa"/>
          </w:tcPr>
          <w:p w:rsidR="001B210D" w:rsidRPr="00EF30C2" w:rsidRDefault="005702E1" w:rsidP="005702E1">
            <w:pPr>
              <w:jc w:val="both"/>
              <w:rPr>
                <w:bCs/>
              </w:rPr>
            </w:pPr>
            <w:r w:rsidRPr="00573688">
              <w:t xml:space="preserve">способность </w:t>
            </w:r>
            <w:r w:rsidR="001B210D" w:rsidRPr="00EF30C2">
              <w:rPr>
                <w:bCs/>
              </w:rPr>
              <w:t>анализировать задачи профессиональной деятельности на основе положений, законов и методов в области математики, естественных и технических наук</w:t>
            </w:r>
          </w:p>
        </w:tc>
      </w:tr>
      <w:tr w:rsidR="001B210D" w:rsidRPr="006274A4" w:rsidTr="00366EAF">
        <w:tc>
          <w:tcPr>
            <w:tcW w:w="1565" w:type="dxa"/>
            <w:vAlign w:val="bottom"/>
          </w:tcPr>
          <w:p w:rsidR="001B210D" w:rsidRPr="00086E28" w:rsidRDefault="001B210D" w:rsidP="007A47CB">
            <w:pPr>
              <w:jc w:val="both"/>
            </w:pPr>
            <w:r w:rsidRPr="00086E28">
              <w:t>ОПК-2</w:t>
            </w:r>
          </w:p>
        </w:tc>
        <w:tc>
          <w:tcPr>
            <w:tcW w:w="8074" w:type="dxa"/>
          </w:tcPr>
          <w:p w:rsidR="001B210D" w:rsidRPr="00EF30C2" w:rsidRDefault="005702E1" w:rsidP="005702E1">
            <w:pPr>
              <w:jc w:val="both"/>
              <w:rPr>
                <w:bCs/>
              </w:rPr>
            </w:pPr>
            <w:r w:rsidRPr="00573688">
              <w:t xml:space="preserve">способность </w:t>
            </w:r>
            <w:r w:rsidR="001B210D" w:rsidRPr="00EF30C2">
              <w:rPr>
                <w:bCs/>
              </w:rPr>
              <w:t>формулировать задачи профессиональной деятельности на основе знаний профильных разделов математических, технических и естественно-научных дисциплин (модулей)</w:t>
            </w:r>
          </w:p>
        </w:tc>
      </w:tr>
      <w:tr w:rsidR="001B210D" w:rsidRPr="006274A4" w:rsidTr="00366EAF">
        <w:tc>
          <w:tcPr>
            <w:tcW w:w="1565" w:type="dxa"/>
          </w:tcPr>
          <w:p w:rsidR="001B210D" w:rsidRPr="00086E28" w:rsidRDefault="001B210D" w:rsidP="007A47CB">
            <w:pPr>
              <w:jc w:val="both"/>
            </w:pPr>
            <w:r w:rsidRPr="00086E28">
              <w:t>ОПК-3</w:t>
            </w:r>
          </w:p>
        </w:tc>
        <w:tc>
          <w:tcPr>
            <w:tcW w:w="8074" w:type="dxa"/>
          </w:tcPr>
          <w:p w:rsidR="001B210D" w:rsidRPr="00EF30C2" w:rsidRDefault="005702E1" w:rsidP="00035763">
            <w:pPr>
              <w:jc w:val="both"/>
              <w:rPr>
                <w:bCs/>
              </w:rPr>
            </w:pPr>
            <w:r w:rsidRPr="00573688">
              <w:t xml:space="preserve">способность </w:t>
            </w:r>
            <w:r w:rsidR="001B210D" w:rsidRPr="00EF30C2">
              <w:rPr>
                <w:bCs/>
              </w:rPr>
              <w:t>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1B210D" w:rsidRPr="006274A4" w:rsidTr="00366EAF">
        <w:tc>
          <w:tcPr>
            <w:tcW w:w="1565" w:type="dxa"/>
          </w:tcPr>
          <w:p w:rsidR="001B210D" w:rsidRPr="00086E28" w:rsidRDefault="001B210D" w:rsidP="007A47CB">
            <w:pPr>
              <w:jc w:val="both"/>
            </w:pPr>
            <w:r w:rsidRPr="00086E28">
              <w:t>ОПК-4</w:t>
            </w:r>
          </w:p>
        </w:tc>
        <w:tc>
          <w:tcPr>
            <w:tcW w:w="8074" w:type="dxa"/>
          </w:tcPr>
          <w:p w:rsidR="001B210D" w:rsidRPr="00EF30C2" w:rsidRDefault="005702E1" w:rsidP="00035763">
            <w:pPr>
              <w:jc w:val="both"/>
              <w:rPr>
                <w:bCs/>
              </w:rPr>
            </w:pPr>
            <w:r w:rsidRPr="00573688">
              <w:t xml:space="preserve">способность </w:t>
            </w:r>
            <w:r w:rsidR="001B210D" w:rsidRPr="00EF30C2">
              <w:rPr>
                <w:bCs/>
              </w:rPr>
              <w:t>осуществлять оценку эффективности систем управления, разработанных на основе математических методов</w:t>
            </w:r>
          </w:p>
        </w:tc>
      </w:tr>
      <w:tr w:rsidR="005702E1" w:rsidRPr="006274A4" w:rsidTr="00E62DB8">
        <w:tc>
          <w:tcPr>
            <w:tcW w:w="1565" w:type="dxa"/>
          </w:tcPr>
          <w:p w:rsidR="005702E1" w:rsidRPr="00086E28" w:rsidRDefault="005702E1" w:rsidP="007A47CB">
            <w:pPr>
              <w:jc w:val="both"/>
            </w:pPr>
            <w:r w:rsidRPr="00086E28">
              <w:t>ОПК-5</w:t>
            </w:r>
          </w:p>
        </w:tc>
        <w:tc>
          <w:tcPr>
            <w:tcW w:w="8074" w:type="dxa"/>
          </w:tcPr>
          <w:p w:rsidR="005702E1" w:rsidRPr="00EF30C2" w:rsidRDefault="005702E1" w:rsidP="00035763">
            <w:pPr>
              <w:jc w:val="both"/>
              <w:rPr>
                <w:bCs/>
              </w:rPr>
            </w:pPr>
            <w:r w:rsidRPr="00573688">
              <w:t xml:space="preserve">способность </w:t>
            </w:r>
            <w:r w:rsidRPr="00EF30C2">
              <w:rPr>
                <w:bCs/>
              </w:rPr>
              <w:t>решать задачи в области инновационных процессов в науке, технике и технологии с учетом нормативно-правового регулирования в сфере интеллектуальной собственности</w:t>
            </w:r>
          </w:p>
        </w:tc>
      </w:tr>
      <w:tr w:rsidR="005702E1" w:rsidRPr="006274A4" w:rsidTr="00E62DB8">
        <w:tc>
          <w:tcPr>
            <w:tcW w:w="1565" w:type="dxa"/>
            <w:vAlign w:val="bottom"/>
          </w:tcPr>
          <w:p w:rsidR="005702E1" w:rsidRPr="00086E28" w:rsidRDefault="005702E1" w:rsidP="007A47CB">
            <w:pPr>
              <w:jc w:val="both"/>
            </w:pPr>
            <w:r w:rsidRPr="00086E28">
              <w:t>ОПК-6</w:t>
            </w:r>
          </w:p>
        </w:tc>
        <w:tc>
          <w:tcPr>
            <w:tcW w:w="8074" w:type="dxa"/>
          </w:tcPr>
          <w:p w:rsidR="005702E1" w:rsidRPr="00EF30C2" w:rsidRDefault="005702E1" w:rsidP="00035763">
            <w:pPr>
              <w:jc w:val="both"/>
              <w:rPr>
                <w:bCs/>
              </w:rPr>
            </w:pPr>
            <w:r w:rsidRPr="00573688">
              <w:t xml:space="preserve">способность </w:t>
            </w:r>
            <w:r w:rsidRPr="00EF30C2">
              <w:rPr>
                <w:bCs/>
              </w:rPr>
              <w:t>обосновывать принятие технического решения при разработке инновационного проекта, выбирать технические средства и технологии, в том числе с учетом экологических последствий их применения</w:t>
            </w:r>
          </w:p>
        </w:tc>
      </w:tr>
      <w:tr w:rsidR="005702E1" w:rsidRPr="006274A4" w:rsidTr="00E62DB8">
        <w:tc>
          <w:tcPr>
            <w:tcW w:w="1565" w:type="dxa"/>
          </w:tcPr>
          <w:p w:rsidR="005702E1" w:rsidRPr="00086E28" w:rsidRDefault="005702E1" w:rsidP="007A47CB">
            <w:pPr>
              <w:jc w:val="both"/>
            </w:pPr>
            <w:r w:rsidRPr="00086E28">
              <w:t>ОПК-7</w:t>
            </w:r>
          </w:p>
        </w:tc>
        <w:tc>
          <w:tcPr>
            <w:tcW w:w="8074" w:type="dxa"/>
          </w:tcPr>
          <w:p w:rsidR="005702E1" w:rsidRPr="00EF30C2" w:rsidRDefault="005702E1" w:rsidP="00035763">
            <w:pPr>
              <w:jc w:val="both"/>
              <w:rPr>
                <w:bCs/>
              </w:rPr>
            </w:pPr>
            <w:r w:rsidRPr="00573688">
              <w:t xml:space="preserve">способность </w:t>
            </w:r>
            <w:r w:rsidRPr="00EF30C2">
              <w:rPr>
                <w:bCs/>
              </w:rPr>
              <w:t>использовать информационно-коммуникационные компьютерные технологии, базы данных, пакеты прикладных программ для решения инженерно-технических и технико-экономических задач планирования и управления работами по инновационным проектам</w:t>
            </w:r>
          </w:p>
        </w:tc>
      </w:tr>
      <w:tr w:rsidR="005702E1" w:rsidRPr="006274A4" w:rsidTr="00E62DB8">
        <w:tc>
          <w:tcPr>
            <w:tcW w:w="1565" w:type="dxa"/>
          </w:tcPr>
          <w:p w:rsidR="005702E1" w:rsidRPr="00086E28" w:rsidRDefault="005702E1" w:rsidP="007A47CB">
            <w:pPr>
              <w:jc w:val="both"/>
            </w:pPr>
            <w:r w:rsidRPr="00086E28">
              <w:t>ОПК-8</w:t>
            </w:r>
          </w:p>
        </w:tc>
        <w:tc>
          <w:tcPr>
            <w:tcW w:w="8074" w:type="dxa"/>
          </w:tcPr>
          <w:p w:rsidR="005702E1" w:rsidRPr="00EF30C2" w:rsidRDefault="005702E1" w:rsidP="00035763">
            <w:pPr>
              <w:jc w:val="both"/>
              <w:rPr>
                <w:bCs/>
                <w:spacing w:val="-4"/>
              </w:rPr>
            </w:pPr>
            <w:r w:rsidRPr="00573688">
              <w:t xml:space="preserve">способность </w:t>
            </w:r>
            <w:r w:rsidRPr="00EF30C2">
              <w:rPr>
                <w:bCs/>
                <w:spacing w:val="-4"/>
              </w:rPr>
              <w:t>решать профессиональные задачи на основе истории и философии нововведений, математических методов и моделей для управления инно</w:t>
            </w:r>
            <w:r w:rsidRPr="00EF30C2">
              <w:rPr>
                <w:bCs/>
                <w:spacing w:val="-4"/>
              </w:rPr>
              <w:lastRenderedPageBreak/>
              <w:t>вациями, компьютерных технологий в инновационной сфере</w:t>
            </w:r>
          </w:p>
        </w:tc>
      </w:tr>
      <w:tr w:rsidR="005702E1" w:rsidRPr="006274A4" w:rsidTr="00E62DB8">
        <w:tc>
          <w:tcPr>
            <w:tcW w:w="1565" w:type="dxa"/>
          </w:tcPr>
          <w:p w:rsidR="005702E1" w:rsidRPr="00086E28" w:rsidRDefault="005702E1" w:rsidP="007A47CB">
            <w:pPr>
              <w:jc w:val="both"/>
            </w:pPr>
            <w:r w:rsidRPr="00EF30C2">
              <w:rPr>
                <w:bCs/>
                <w:spacing w:val="-4"/>
              </w:rPr>
              <w:lastRenderedPageBreak/>
              <w:t>ОПК-9</w:t>
            </w:r>
          </w:p>
        </w:tc>
        <w:tc>
          <w:tcPr>
            <w:tcW w:w="8074" w:type="dxa"/>
          </w:tcPr>
          <w:p w:rsidR="005702E1" w:rsidRPr="00EF30C2" w:rsidRDefault="005702E1" w:rsidP="00035763">
            <w:pPr>
              <w:jc w:val="both"/>
              <w:rPr>
                <w:bCs/>
                <w:spacing w:val="-4"/>
              </w:rPr>
            </w:pPr>
            <w:r w:rsidRPr="00573688">
              <w:t xml:space="preserve">способность </w:t>
            </w:r>
            <w:r w:rsidRPr="00EF30C2">
              <w:rPr>
                <w:bCs/>
                <w:spacing w:val="-4"/>
              </w:rPr>
              <w:t>применять знания особенностей формирующихся технологических укладов и четвертой промышленной революции в разрабатываемых программах и проектах инновационного развития</w:t>
            </w:r>
          </w:p>
        </w:tc>
      </w:tr>
      <w:tr w:rsidR="005702E1" w:rsidRPr="006274A4" w:rsidTr="00E62DB8">
        <w:tc>
          <w:tcPr>
            <w:tcW w:w="1565" w:type="dxa"/>
          </w:tcPr>
          <w:p w:rsidR="005702E1" w:rsidRPr="00086E28" w:rsidRDefault="005702E1" w:rsidP="007A47CB">
            <w:pPr>
              <w:jc w:val="both"/>
            </w:pPr>
            <w:r w:rsidRPr="00EF30C2">
              <w:rPr>
                <w:bCs/>
              </w:rPr>
              <w:t>ОПК-10</w:t>
            </w:r>
          </w:p>
        </w:tc>
        <w:tc>
          <w:tcPr>
            <w:tcW w:w="8074" w:type="dxa"/>
          </w:tcPr>
          <w:p w:rsidR="005702E1" w:rsidRPr="00EF30C2" w:rsidRDefault="005702E1" w:rsidP="00035763">
            <w:pPr>
              <w:jc w:val="both"/>
              <w:rPr>
                <w:bCs/>
              </w:rPr>
            </w:pPr>
            <w:r w:rsidRPr="00573688">
              <w:t xml:space="preserve">способность </w:t>
            </w:r>
            <w:r w:rsidRPr="00EF30C2">
              <w:rPr>
                <w:bCs/>
              </w:rPr>
              <w:t>разрабатывать и применять алгоритмы и программные приложения для решения практических задач цифровизации в области профессиональной деятельности</w:t>
            </w:r>
          </w:p>
        </w:tc>
      </w:tr>
      <w:tr w:rsidR="005702E1" w:rsidRPr="006274A4" w:rsidTr="00E34BBD">
        <w:tc>
          <w:tcPr>
            <w:tcW w:w="9639" w:type="dxa"/>
            <w:gridSpan w:val="2"/>
            <w:vAlign w:val="bottom"/>
          </w:tcPr>
          <w:p w:rsidR="005702E1" w:rsidRPr="00086E28" w:rsidRDefault="005702E1" w:rsidP="007A47CB">
            <w:pPr>
              <w:jc w:val="center"/>
              <w:rPr>
                <w:rStyle w:val="2115pt"/>
                <w:rFonts w:eastAsiaTheme="minorHAnsi"/>
                <w:bCs w:val="0"/>
                <w:lang w:eastAsia="en-US"/>
              </w:rPr>
            </w:pPr>
            <w:r w:rsidRPr="00086E28">
              <w:rPr>
                <w:rStyle w:val="2115pt"/>
                <w:rFonts w:eastAsiaTheme="minorHAnsi"/>
                <w:lang w:eastAsia="en-US"/>
              </w:rPr>
              <w:t>Профессиональные компетенции (ПК)</w:t>
            </w:r>
          </w:p>
        </w:tc>
      </w:tr>
      <w:tr w:rsidR="005702E1" w:rsidRPr="006274A4" w:rsidTr="00632C67">
        <w:tc>
          <w:tcPr>
            <w:tcW w:w="1565" w:type="dxa"/>
          </w:tcPr>
          <w:p w:rsidR="005702E1" w:rsidRPr="00EE259C" w:rsidRDefault="005702E1" w:rsidP="007A47CB">
            <w:pPr>
              <w:jc w:val="both"/>
            </w:pPr>
            <w:r w:rsidRPr="00EE259C">
              <w:t>ПК-1</w:t>
            </w:r>
          </w:p>
        </w:tc>
        <w:tc>
          <w:tcPr>
            <w:tcW w:w="8074" w:type="dxa"/>
          </w:tcPr>
          <w:p w:rsidR="005702E1" w:rsidRPr="00EF30C2" w:rsidRDefault="005702E1" w:rsidP="005702E1">
            <w:pPr>
              <w:jc w:val="both"/>
              <w:rPr>
                <w:bCs/>
              </w:rPr>
            </w:pPr>
            <w:r w:rsidRPr="00573688">
              <w:t>способность</w:t>
            </w:r>
            <w:r w:rsidRPr="00EF30C2">
              <w:rPr>
                <w:bCs/>
              </w:rPr>
              <w:t xml:space="preserve"> руководить выполнением типовых задач тактического планирования на уровне структурного подразделения организации</w:t>
            </w:r>
          </w:p>
        </w:tc>
      </w:tr>
      <w:tr w:rsidR="005702E1" w:rsidRPr="006274A4" w:rsidTr="00632C67">
        <w:tc>
          <w:tcPr>
            <w:tcW w:w="1565" w:type="dxa"/>
          </w:tcPr>
          <w:p w:rsidR="005702E1" w:rsidRPr="00EE259C" w:rsidRDefault="005702E1" w:rsidP="007A47CB">
            <w:pPr>
              <w:jc w:val="both"/>
            </w:pPr>
            <w:r>
              <w:t>ПК-2</w:t>
            </w:r>
          </w:p>
        </w:tc>
        <w:tc>
          <w:tcPr>
            <w:tcW w:w="8074" w:type="dxa"/>
          </w:tcPr>
          <w:p w:rsidR="005702E1" w:rsidRPr="00EF30C2" w:rsidRDefault="005702E1" w:rsidP="00035763">
            <w:pPr>
              <w:jc w:val="both"/>
              <w:rPr>
                <w:bCs/>
              </w:rPr>
            </w:pPr>
            <w:r w:rsidRPr="00573688">
              <w:t>способность</w:t>
            </w:r>
            <w:r w:rsidRPr="00EF30C2">
              <w:rPr>
                <w:bCs/>
              </w:rPr>
              <w:t xml:space="preserve"> осуществлять тактическое управление процессами организации производства</w:t>
            </w:r>
          </w:p>
        </w:tc>
      </w:tr>
      <w:tr w:rsidR="005702E1" w:rsidRPr="006274A4" w:rsidTr="00632C67">
        <w:tc>
          <w:tcPr>
            <w:tcW w:w="1565" w:type="dxa"/>
          </w:tcPr>
          <w:p w:rsidR="005702E1" w:rsidRPr="00573688" w:rsidRDefault="005702E1" w:rsidP="007A47CB">
            <w:pPr>
              <w:jc w:val="both"/>
            </w:pPr>
            <w:r w:rsidRPr="00573688">
              <w:t>ПК-3</w:t>
            </w:r>
          </w:p>
        </w:tc>
        <w:tc>
          <w:tcPr>
            <w:tcW w:w="8074" w:type="dxa"/>
          </w:tcPr>
          <w:p w:rsidR="005702E1" w:rsidRPr="00EF30C2" w:rsidRDefault="005702E1" w:rsidP="00035763">
            <w:pPr>
              <w:jc w:val="both"/>
              <w:rPr>
                <w:bCs/>
              </w:rPr>
            </w:pPr>
            <w:r w:rsidRPr="00573688">
              <w:t>способность</w:t>
            </w:r>
            <w:r w:rsidRPr="00EF30C2">
              <w:rPr>
                <w:bCs/>
              </w:rPr>
              <w:t xml:space="preserve"> управлять программами и проектами по созданию, развитию, продвижению на рынок инновационных продуктов (товаров, работ, услуг) и коммерциализации результатов инновационной деятельности</w:t>
            </w:r>
          </w:p>
        </w:tc>
      </w:tr>
      <w:tr w:rsidR="0093693D" w:rsidRPr="006274A4" w:rsidTr="0062523A">
        <w:tc>
          <w:tcPr>
            <w:tcW w:w="1565" w:type="dxa"/>
            <w:vAlign w:val="bottom"/>
          </w:tcPr>
          <w:p w:rsidR="0093693D" w:rsidRPr="00086E28" w:rsidRDefault="0093693D" w:rsidP="007A47CB">
            <w:pPr>
              <w:jc w:val="both"/>
            </w:pPr>
            <w:r w:rsidRPr="00086E28">
              <w:t>ПК-4</w:t>
            </w:r>
          </w:p>
        </w:tc>
        <w:tc>
          <w:tcPr>
            <w:tcW w:w="8074" w:type="dxa"/>
          </w:tcPr>
          <w:p w:rsidR="0093693D" w:rsidRPr="00EF30C2" w:rsidRDefault="0093693D" w:rsidP="00035763">
            <w:pPr>
              <w:jc w:val="both"/>
              <w:rPr>
                <w:bCs/>
              </w:rPr>
            </w:pPr>
            <w:r w:rsidRPr="00573688">
              <w:t>способность</w:t>
            </w:r>
            <w:r w:rsidRPr="00EF30C2">
              <w:rPr>
                <w:bCs/>
              </w:rPr>
              <w:t xml:space="preserve"> управлять командой проекта, выстраивать эффективные коммуникации с участниками проекта, работать в коллективе</w:t>
            </w:r>
          </w:p>
        </w:tc>
      </w:tr>
      <w:tr w:rsidR="0093693D" w:rsidRPr="006274A4" w:rsidTr="0062523A">
        <w:tc>
          <w:tcPr>
            <w:tcW w:w="1565" w:type="dxa"/>
          </w:tcPr>
          <w:p w:rsidR="0093693D" w:rsidRPr="00086E28" w:rsidRDefault="0093693D" w:rsidP="007A47CB">
            <w:pPr>
              <w:jc w:val="both"/>
            </w:pPr>
            <w:r w:rsidRPr="00086E28">
              <w:t>ПК-5</w:t>
            </w:r>
          </w:p>
        </w:tc>
        <w:tc>
          <w:tcPr>
            <w:tcW w:w="8074" w:type="dxa"/>
          </w:tcPr>
          <w:p w:rsidR="0093693D" w:rsidRPr="00EF30C2" w:rsidRDefault="0093693D" w:rsidP="00035763">
            <w:pPr>
              <w:jc w:val="both"/>
              <w:rPr>
                <w:bCs/>
              </w:rPr>
            </w:pPr>
            <w:r w:rsidRPr="00573688">
              <w:t>способность</w:t>
            </w:r>
            <w:r w:rsidRPr="00EF30C2">
              <w:rPr>
                <w:bCs/>
              </w:rPr>
              <w:t xml:space="preserve"> использовать информационные технологии и инструментальные средства при разработке проектов, подготовке презентаций, отчетов по результатам выполненной работы</w:t>
            </w:r>
          </w:p>
        </w:tc>
      </w:tr>
    </w:tbl>
    <w:p w:rsidR="005A6EE4" w:rsidRPr="00A4331E" w:rsidRDefault="005A6EE4" w:rsidP="005A6EE4">
      <w:pPr>
        <w:rPr>
          <w:sz w:val="22"/>
        </w:rPr>
      </w:pPr>
    </w:p>
    <w:p w:rsidR="00643C17" w:rsidRPr="00315B1E" w:rsidRDefault="00643C17" w:rsidP="00643C17">
      <w:pPr>
        <w:ind w:firstLine="567"/>
        <w:jc w:val="both"/>
      </w:pPr>
      <w:r w:rsidRPr="00A4331E">
        <w:t xml:space="preserve">В ходе теоретического обучения, при прохождении учебной и производственной практик полностью </w:t>
      </w:r>
      <w:r w:rsidR="00E34BBD" w:rsidRPr="00A4331E">
        <w:t xml:space="preserve">формируются и оцениваются </w:t>
      </w:r>
      <w:r w:rsidRPr="00A4331E">
        <w:t xml:space="preserve">по степени освоения все </w:t>
      </w:r>
      <w:r w:rsidR="00266D5A" w:rsidRPr="00A4331E">
        <w:rPr>
          <w:bCs/>
        </w:rPr>
        <w:t xml:space="preserve">универсальные </w:t>
      </w:r>
      <w:r w:rsidRPr="00A4331E">
        <w:t xml:space="preserve">компетенции от </w:t>
      </w:r>
      <w:r w:rsidR="00266D5A" w:rsidRPr="00A4331E">
        <w:t>У</w:t>
      </w:r>
      <w:r w:rsidRPr="00A4331E">
        <w:t xml:space="preserve">К-1 до </w:t>
      </w:r>
      <w:r w:rsidR="00266D5A" w:rsidRPr="00A4331E">
        <w:t>У</w:t>
      </w:r>
      <w:r w:rsidRPr="00A4331E">
        <w:t>К-</w:t>
      </w:r>
      <w:r w:rsidR="00266D5A" w:rsidRPr="00A4331E">
        <w:t>11;</w:t>
      </w:r>
      <w:r w:rsidRPr="00A4331E">
        <w:t xml:space="preserve"> общепрофессиональные компетенции (от ОПК-</w:t>
      </w:r>
      <w:r w:rsidR="00266D5A" w:rsidRPr="00A4331E">
        <w:t>1</w:t>
      </w:r>
      <w:r w:rsidRPr="00A4331E">
        <w:t xml:space="preserve"> до ОПК-</w:t>
      </w:r>
      <w:r w:rsidR="00266D5A" w:rsidRPr="00A4331E">
        <w:t>10</w:t>
      </w:r>
      <w:r w:rsidRPr="00A4331E">
        <w:t>). В процессе государственной итоговой аттестации по данному направлению подготовки завершается формирование и оценивается степень освоения комплекса компетенций, содержащих общепрофессиональные (ОПК-1</w:t>
      </w:r>
      <w:r w:rsidR="00266D5A" w:rsidRPr="00A4331E">
        <w:t>÷</w:t>
      </w:r>
      <w:r w:rsidRPr="00A4331E">
        <w:t>ОПК-</w:t>
      </w:r>
      <w:r w:rsidR="00266D5A" w:rsidRPr="00A4331E">
        <w:t>10</w:t>
      </w:r>
      <w:r w:rsidRPr="00A4331E">
        <w:t>) и профессиональные компетенции</w:t>
      </w:r>
      <w:r w:rsidR="00266D5A" w:rsidRPr="00A4331E">
        <w:t xml:space="preserve"> (</w:t>
      </w:r>
      <w:r w:rsidRPr="00A4331E">
        <w:t>ПК-1</w:t>
      </w:r>
      <w:r w:rsidR="006C171A" w:rsidRPr="00A4331E">
        <w:t>÷</w:t>
      </w:r>
      <w:r w:rsidRPr="00A4331E">
        <w:t>ПК-</w:t>
      </w:r>
      <w:r w:rsidR="006C171A">
        <w:t>5</w:t>
      </w:r>
      <w:r w:rsidRPr="00A4331E">
        <w:t>), согласно выбранным видам деятельности.</w:t>
      </w:r>
    </w:p>
    <w:p w:rsidR="00643C17" w:rsidRDefault="00643C17" w:rsidP="005A6EE4">
      <w:pPr>
        <w:rPr>
          <w:sz w:val="28"/>
        </w:rPr>
      </w:pPr>
    </w:p>
    <w:p w:rsidR="00A4331E" w:rsidRPr="00126FE5" w:rsidRDefault="00A4331E" w:rsidP="00A4331E">
      <w:pPr>
        <w:spacing w:line="259" w:lineRule="auto"/>
        <w:ind w:firstLine="540"/>
        <w:jc w:val="both"/>
        <w:rPr>
          <w:b/>
        </w:rPr>
      </w:pPr>
      <w:r>
        <w:rPr>
          <w:b/>
        </w:rPr>
        <w:t>5.</w:t>
      </w:r>
      <w:r w:rsidRPr="000F282F">
        <w:rPr>
          <w:b/>
          <w:lang w:val="en-US"/>
        </w:rPr>
        <w:t> </w:t>
      </w:r>
      <w:r w:rsidRPr="00126FE5">
        <w:rPr>
          <w:b/>
        </w:rPr>
        <w:t>Учебно-методическое и информационное обеспечение государственной итоговой аттестации</w:t>
      </w:r>
    </w:p>
    <w:p w:rsidR="00A4331E" w:rsidRDefault="00A4331E" w:rsidP="00A4331E">
      <w:pPr>
        <w:spacing w:line="259" w:lineRule="auto"/>
        <w:ind w:firstLine="540"/>
        <w:jc w:val="both"/>
      </w:pPr>
    </w:p>
    <w:p w:rsidR="00A4331E" w:rsidRPr="00D752E4" w:rsidRDefault="00A4331E" w:rsidP="00A4331E">
      <w:pPr>
        <w:spacing w:line="259" w:lineRule="auto"/>
        <w:ind w:firstLine="540"/>
        <w:jc w:val="both"/>
        <w:rPr>
          <w:b/>
        </w:rPr>
      </w:pPr>
      <w:r>
        <w:rPr>
          <w:b/>
        </w:rPr>
        <w:t>5</w:t>
      </w:r>
      <w:r w:rsidRPr="00D752E4">
        <w:rPr>
          <w:b/>
        </w:rPr>
        <w:t>.1.</w:t>
      </w:r>
      <w:r w:rsidRPr="00D752E4">
        <w:rPr>
          <w:b/>
          <w:lang w:val="en-US"/>
        </w:rPr>
        <w:t> </w:t>
      </w:r>
      <w:r>
        <w:rPr>
          <w:b/>
        </w:rPr>
        <w:t>Л</w:t>
      </w:r>
      <w:r w:rsidRPr="00D752E4">
        <w:rPr>
          <w:b/>
        </w:rPr>
        <w:t>итератур</w:t>
      </w:r>
      <w:r>
        <w:rPr>
          <w:b/>
        </w:rPr>
        <w:t>а</w:t>
      </w:r>
    </w:p>
    <w:p w:rsidR="00A4518A" w:rsidRPr="005473D5" w:rsidRDefault="00A4518A" w:rsidP="00AE3A3A">
      <w:pPr>
        <w:spacing w:line="259" w:lineRule="auto"/>
        <w:ind w:firstLine="540"/>
        <w:jc w:val="both"/>
        <w:rPr>
          <w:sz w:val="20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9"/>
        <w:gridCol w:w="7660"/>
        <w:gridCol w:w="1665"/>
      </w:tblGrid>
      <w:tr w:rsidR="00FF2089" w:rsidRPr="00993BDD" w:rsidTr="007923A0">
        <w:tc>
          <w:tcPr>
            <w:tcW w:w="268" w:type="pct"/>
            <w:vAlign w:val="center"/>
          </w:tcPr>
          <w:p w:rsidR="00FF2089" w:rsidRPr="00993BDD" w:rsidRDefault="00FF2089" w:rsidP="007A47CB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№ п/п</w:t>
            </w:r>
          </w:p>
        </w:tc>
        <w:tc>
          <w:tcPr>
            <w:tcW w:w="3887" w:type="pct"/>
            <w:vAlign w:val="center"/>
          </w:tcPr>
          <w:p w:rsidR="00FF2089" w:rsidRPr="00993BDD" w:rsidRDefault="00FF2089" w:rsidP="007A47CB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845" w:type="pct"/>
            <w:vAlign w:val="center"/>
          </w:tcPr>
          <w:p w:rsidR="00FF2089" w:rsidRPr="00993BDD" w:rsidRDefault="00FF2089" w:rsidP="007A47CB">
            <w:pPr>
              <w:ind w:left="-108" w:right="-33"/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Количество экземпляров</w:t>
            </w:r>
          </w:p>
        </w:tc>
      </w:tr>
      <w:tr w:rsidR="00ED339A" w:rsidRPr="00993BDD" w:rsidTr="007923A0">
        <w:tc>
          <w:tcPr>
            <w:tcW w:w="268" w:type="pct"/>
          </w:tcPr>
          <w:p w:rsidR="00ED339A" w:rsidRPr="00993BDD" w:rsidRDefault="007A47CB" w:rsidP="007A47CB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</w:t>
            </w:r>
          </w:p>
        </w:tc>
        <w:tc>
          <w:tcPr>
            <w:tcW w:w="3887" w:type="pct"/>
          </w:tcPr>
          <w:p w:rsidR="00ED339A" w:rsidRPr="00993BDD" w:rsidRDefault="00A4331E" w:rsidP="00ED339A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Проскурин, В. К. Анализ, оценка и финансирование инновационных проектов : учебное пособие / В.К. Проскурин. </w:t>
            </w:r>
            <w:r w:rsidR="00993BDD"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2-е изд., доп. и перераб. </w:t>
            </w:r>
            <w:r w:rsidR="00993BDD"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Москва : Вузовский учебник : ИНФРА-М, 2020. </w:t>
            </w:r>
            <w:r w:rsidR="00993BDD"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136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ED339A" w:rsidRPr="00993BDD" w:rsidRDefault="00ED339A" w:rsidP="007A47CB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ED339A" w:rsidRPr="00993BDD" w:rsidTr="007923A0">
        <w:tc>
          <w:tcPr>
            <w:tcW w:w="268" w:type="pct"/>
          </w:tcPr>
          <w:p w:rsidR="00ED339A" w:rsidRPr="00993BDD" w:rsidRDefault="007A47CB" w:rsidP="007A47CB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2</w:t>
            </w:r>
          </w:p>
        </w:tc>
        <w:tc>
          <w:tcPr>
            <w:tcW w:w="3887" w:type="pct"/>
          </w:tcPr>
          <w:p w:rsidR="00ED339A" w:rsidRPr="00993BDD" w:rsidRDefault="00ED339A" w:rsidP="00ED339A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Анализ и финансирование инновационных проектов: учеб. пособие / В. К. Проскурин; под ред. И. Я. Лукасевича. – М.: Вузовский учебник: ИНФРА-М, 2014. – 112 с.</w:t>
            </w:r>
          </w:p>
        </w:tc>
        <w:tc>
          <w:tcPr>
            <w:tcW w:w="845" w:type="pct"/>
          </w:tcPr>
          <w:p w:rsidR="00ED339A" w:rsidRPr="00993BDD" w:rsidRDefault="00ED339A" w:rsidP="007A47CB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5</w:t>
            </w:r>
          </w:p>
        </w:tc>
      </w:tr>
      <w:tr w:rsidR="00ED339A" w:rsidRPr="00993BDD" w:rsidTr="007923A0">
        <w:tc>
          <w:tcPr>
            <w:tcW w:w="268" w:type="pct"/>
          </w:tcPr>
          <w:p w:rsidR="00ED339A" w:rsidRPr="00993BDD" w:rsidRDefault="007A47CB" w:rsidP="007A47CB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3</w:t>
            </w:r>
          </w:p>
        </w:tc>
        <w:tc>
          <w:tcPr>
            <w:tcW w:w="3887" w:type="pct"/>
          </w:tcPr>
          <w:p w:rsidR="00ED339A" w:rsidRPr="00993BDD" w:rsidRDefault="00A4331E" w:rsidP="00ED339A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Савицкая, Г. В. Анализ эффективности и рисков предпринимательской деятельности: методологические аспекты : монография / Г.В. Савицкая. </w:t>
            </w:r>
            <w:r w:rsidR="00993BDD"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2-е изд., перераб. и доп. </w:t>
            </w:r>
            <w:r w:rsidR="00993BDD"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Москва : ИНФРА-М, 2020. </w:t>
            </w:r>
            <w:r w:rsidR="00993BDD"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291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ED339A" w:rsidRPr="00993BDD" w:rsidRDefault="00ED339A" w:rsidP="007A47CB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ED339A" w:rsidRPr="00993BDD" w:rsidTr="007923A0">
        <w:tc>
          <w:tcPr>
            <w:tcW w:w="268" w:type="pct"/>
          </w:tcPr>
          <w:p w:rsidR="00ED339A" w:rsidRPr="00993BDD" w:rsidRDefault="007A47CB" w:rsidP="007A47CB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4</w:t>
            </w:r>
          </w:p>
        </w:tc>
        <w:tc>
          <w:tcPr>
            <w:tcW w:w="3887" w:type="pct"/>
          </w:tcPr>
          <w:p w:rsidR="00ED339A" w:rsidRPr="00993BDD" w:rsidRDefault="00A4331E" w:rsidP="00ED339A">
            <w:pPr>
              <w:jc w:val="both"/>
              <w:rPr>
                <w:sz w:val="22"/>
                <w:szCs w:val="22"/>
              </w:rPr>
            </w:pP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Балдин</w:t>
            </w:r>
            <w:r w:rsidRPr="00993BDD"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993BD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К</w:t>
            </w:r>
            <w:r w:rsidRPr="00993BDD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993BD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993BDD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993BD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Управление</w:t>
            </w:r>
            <w:r w:rsidRPr="00993BD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рисками</w:t>
            </w:r>
            <w:r w:rsidRPr="00993BD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993BD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инновационно</w:t>
            </w:r>
            <w:r w:rsidRPr="00993BDD">
              <w:rPr>
                <w:color w:val="333333"/>
                <w:sz w:val="22"/>
                <w:szCs w:val="22"/>
                <w:shd w:val="clear" w:color="auto" w:fill="FFFFFF"/>
              </w:rPr>
              <w:t>-инвестиционной деятельности предприятия : учебное пособие /</w:t>
            </w:r>
            <w:r w:rsidRPr="00993BD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К</w:t>
            </w:r>
            <w:r w:rsidRPr="00993BDD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993BD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993BDD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993BD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93BDD">
              <w:rPr>
                <w:bCs/>
                <w:color w:val="333333"/>
                <w:sz w:val="22"/>
                <w:szCs w:val="22"/>
                <w:shd w:val="clear" w:color="auto" w:fill="FFFFFF"/>
              </w:rPr>
              <w:t>Балдин</w:t>
            </w:r>
            <w:r w:rsidRPr="00993BDD">
              <w:rPr>
                <w:color w:val="333333"/>
                <w:sz w:val="22"/>
                <w:szCs w:val="22"/>
                <w:shd w:val="clear" w:color="auto" w:fill="FFFFFF"/>
              </w:rPr>
              <w:t xml:space="preserve">, И. И. Передеряев, Р. С. Голов. </w:t>
            </w:r>
            <w:r w:rsidR="00993BDD">
              <w:rPr>
                <w:color w:val="333333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333333"/>
                <w:sz w:val="22"/>
                <w:szCs w:val="22"/>
                <w:shd w:val="clear" w:color="auto" w:fill="FFFFFF"/>
              </w:rPr>
              <w:t xml:space="preserve"> 4-е изд., стер. </w:t>
            </w:r>
            <w:r w:rsidR="00993BDD">
              <w:rPr>
                <w:color w:val="333333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333333"/>
                <w:sz w:val="22"/>
                <w:szCs w:val="22"/>
                <w:shd w:val="clear" w:color="auto" w:fill="FFFFFF"/>
              </w:rPr>
              <w:t xml:space="preserve"> Москва : Издательско-торговая корпорация «Дашков и К°», 2019. - 418 с.</w:t>
            </w:r>
          </w:p>
        </w:tc>
        <w:tc>
          <w:tcPr>
            <w:tcW w:w="845" w:type="pct"/>
          </w:tcPr>
          <w:p w:rsidR="00ED339A" w:rsidRPr="00993BDD" w:rsidRDefault="00ED339A" w:rsidP="007A47CB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ED339A" w:rsidRPr="00993BDD" w:rsidTr="007923A0">
        <w:tc>
          <w:tcPr>
            <w:tcW w:w="268" w:type="pct"/>
          </w:tcPr>
          <w:p w:rsidR="00ED339A" w:rsidRPr="00993BDD" w:rsidRDefault="007A47CB" w:rsidP="007A47CB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5</w:t>
            </w:r>
          </w:p>
        </w:tc>
        <w:tc>
          <w:tcPr>
            <w:tcW w:w="3887" w:type="pct"/>
          </w:tcPr>
          <w:p w:rsidR="00ED339A" w:rsidRPr="00993BDD" w:rsidRDefault="004E3A46" w:rsidP="004E3A46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 xml:space="preserve">Баранчеев, В. П. Управление инновациями : учебник для бакалавров / В. П. Баранчеев, Н. П. Масленникова, В. М. Мишин. </w:t>
            </w:r>
            <w:r w:rsidR="00993BDD">
              <w:rPr>
                <w:sz w:val="22"/>
                <w:szCs w:val="22"/>
              </w:rPr>
              <w:t>–</w:t>
            </w:r>
            <w:r w:rsidRPr="00993BDD">
              <w:rPr>
                <w:sz w:val="22"/>
                <w:szCs w:val="22"/>
              </w:rPr>
              <w:t xml:space="preserve"> 2-е изд., перераб. и доп. </w:t>
            </w:r>
            <w:r w:rsidR="00993BDD">
              <w:rPr>
                <w:sz w:val="22"/>
                <w:szCs w:val="22"/>
              </w:rPr>
              <w:t>–</w:t>
            </w:r>
            <w:r w:rsidRPr="00993BDD">
              <w:rPr>
                <w:sz w:val="22"/>
                <w:szCs w:val="22"/>
              </w:rPr>
              <w:t xml:space="preserve"> М. : Издательство Юрайт, 2014. </w:t>
            </w:r>
            <w:r w:rsidR="00993BDD">
              <w:rPr>
                <w:sz w:val="22"/>
                <w:szCs w:val="22"/>
              </w:rPr>
              <w:t>–</w:t>
            </w:r>
            <w:r w:rsidRPr="00993BDD">
              <w:rPr>
                <w:sz w:val="22"/>
                <w:szCs w:val="22"/>
              </w:rPr>
              <w:t xml:space="preserve"> 711 с. </w:t>
            </w:r>
          </w:p>
        </w:tc>
        <w:tc>
          <w:tcPr>
            <w:tcW w:w="845" w:type="pct"/>
          </w:tcPr>
          <w:p w:rsidR="00ED339A" w:rsidRPr="00993BDD" w:rsidRDefault="00ED339A" w:rsidP="007A47CB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ED339A" w:rsidRPr="00993BDD" w:rsidTr="007923A0">
        <w:tc>
          <w:tcPr>
            <w:tcW w:w="268" w:type="pct"/>
          </w:tcPr>
          <w:p w:rsidR="00ED339A" w:rsidRPr="00993BDD" w:rsidRDefault="007A47CB" w:rsidP="007A47CB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87" w:type="pct"/>
          </w:tcPr>
          <w:p w:rsidR="00ED339A" w:rsidRPr="00993BDD" w:rsidRDefault="004E3A46" w:rsidP="00ED339A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>Басовский, Л. Е. Комплексный экономический анализ хозяйственной деятельности: Учеб. пос. / Л.Е.Басовский, Е.Н.Басовская - М.: НИЦ ИНФРА-М, 2019 - 366 с.</w:t>
            </w:r>
          </w:p>
        </w:tc>
        <w:tc>
          <w:tcPr>
            <w:tcW w:w="845" w:type="pct"/>
          </w:tcPr>
          <w:p w:rsidR="00ED339A" w:rsidRPr="00993BDD" w:rsidRDefault="00ED339A" w:rsidP="007A47CB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FF70C8" w:rsidRPr="00993BDD" w:rsidTr="007923A0">
        <w:tc>
          <w:tcPr>
            <w:tcW w:w="268" w:type="pct"/>
          </w:tcPr>
          <w:p w:rsidR="00FF70C8" w:rsidRPr="00993BDD" w:rsidRDefault="00FF70C8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7</w:t>
            </w:r>
          </w:p>
        </w:tc>
        <w:tc>
          <w:tcPr>
            <w:tcW w:w="3887" w:type="pct"/>
          </w:tcPr>
          <w:p w:rsidR="00FF70C8" w:rsidRPr="00993BDD" w:rsidRDefault="00FF70C8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Бычков, В. П. Менеджмент инноваций: учебное пособие / Ю. П. Анисимов, В. П. Бычков. – М. : НИЦ ИНФРА-М, 2015. – 147 с.</w:t>
            </w:r>
          </w:p>
        </w:tc>
        <w:tc>
          <w:tcPr>
            <w:tcW w:w="845" w:type="pct"/>
          </w:tcPr>
          <w:p w:rsidR="00FF70C8" w:rsidRPr="00993BDD" w:rsidRDefault="00FF70C8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FF70C8" w:rsidRPr="00993BDD" w:rsidTr="007923A0">
        <w:tc>
          <w:tcPr>
            <w:tcW w:w="268" w:type="pct"/>
          </w:tcPr>
          <w:p w:rsidR="00FF70C8" w:rsidRPr="00993BDD" w:rsidRDefault="00FF70C8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8</w:t>
            </w:r>
          </w:p>
        </w:tc>
        <w:tc>
          <w:tcPr>
            <w:tcW w:w="3887" w:type="pct"/>
          </w:tcPr>
          <w:p w:rsidR="00FF70C8" w:rsidRPr="00993BDD" w:rsidRDefault="00FF70C8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Волкова, В. Н. Теория систем и системный анализ: учебник для бакалавров / В. Н. Волкова, А. А. Денисов. – 2-е изд., перераб. и доп. – М. : Юрайт, 2013. – 616с.</w:t>
            </w:r>
          </w:p>
        </w:tc>
        <w:tc>
          <w:tcPr>
            <w:tcW w:w="845" w:type="pct"/>
          </w:tcPr>
          <w:p w:rsidR="00FF70C8" w:rsidRPr="00993BDD" w:rsidRDefault="00FF70C8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5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9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Гарнов, А. П. Инвестиционное проектирование : учеб. пособие / А.П. Гарнов, О.В. Краснобаева.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Москва : ИНФРА-М, 2018.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254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993BDD" w:rsidRPr="00993BDD" w:rsidRDefault="00993BDD" w:rsidP="00A423A5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10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color w:val="001329"/>
                <w:sz w:val="22"/>
                <w:szCs w:val="22"/>
                <w:shd w:val="clear" w:color="auto" w:fill="FFFFFF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>Грибов, В. Д. Инновационный менеджмент : учебное пособие / В. Д. Грибов, Л. П. Никитина. - Москва : ИНФРА-М, 2019. - 311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993BDD" w:rsidRPr="00993BDD" w:rsidRDefault="00993BDD" w:rsidP="00A423A5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11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Горфинкель, В. Я. Инновационный менеджмент : учебник / под ред. В.Я. Горфинкеля, Т.Г. Попадюк.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4-е изд., перераб. и доп.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Москва : Вузовский учебник : ИНФРА-М, 2021. - 380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12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bCs/>
                <w:sz w:val="22"/>
                <w:szCs w:val="22"/>
              </w:rPr>
              <w:t xml:space="preserve">Зинов, В. Г. </w:t>
            </w:r>
            <w:r w:rsidRPr="00993BDD">
              <w:rPr>
                <w:sz w:val="22"/>
                <w:szCs w:val="22"/>
              </w:rPr>
              <w:t>Инновационное развитие компании. Управление интеллектуальными ресурсами : учеб. пособие / В. Г. Зинов, Т. Я. Лебедева, С. А. Цыганов ; под ред. В. Г. Зинова. – М. : Дело, 2014. – 248с.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5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13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>Инвестиционное проектирование: Учебник / Голов Р.С., Балдин К.В., Передеряев И.И., - 4-е изд. - Москва :Дашков и К, 2018. - 368 с.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bCs/>
                <w:sz w:val="22"/>
                <w:szCs w:val="22"/>
              </w:rPr>
              <w:t>Инновационный менеджмент</w:t>
            </w:r>
            <w:r w:rsidRPr="00993BDD">
              <w:rPr>
                <w:sz w:val="22"/>
                <w:szCs w:val="22"/>
              </w:rPr>
              <w:t xml:space="preserve"> : учебник / под ред. В. Я. Горфинкеля. – 4-е изд. – М. : Вузовский учебник, НИЦ ИНФРА-М, 2016. – 380 с.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14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>Чеглов, В. П. Инновационный ритейл. Организационное лидерство и эффективные технологии : монография / В.П. Чеглов. - 2-е изд., перераб. и доп - М. : ИД «ФОРУМ» : НИЦ ИНФРА-М, 2019. - 272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bCs/>
                <w:sz w:val="22"/>
                <w:szCs w:val="22"/>
              </w:rPr>
              <w:t>Znanium.com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bCs/>
                <w:sz w:val="22"/>
                <w:szCs w:val="22"/>
              </w:rPr>
              <w:t>Кожухар, В.М. Инновационный менеджмент</w:t>
            </w:r>
            <w:r w:rsidRPr="00993BDD">
              <w:rPr>
                <w:sz w:val="22"/>
                <w:szCs w:val="22"/>
              </w:rPr>
              <w:t>: учебное пособие / В.М. Кожухар. – М.: Дашков и К, 2018. – 292 с.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15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bCs/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Мильнер, Б. З. Организация создания инноваций: горизонтальные связи и управление : монография / Б.З. Мильнер, Т.М. Орлова.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М. : ИНФРА-М, 2018.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288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993BDD" w:rsidRPr="00993BDD" w:rsidRDefault="00993BDD" w:rsidP="00A547B0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09103A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16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Наумов, А. Ф. Инновационная деятельность предприятия : учебник / А.Ф. Наумов, А.А. Захарова.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М. : ИНФРА-М, 2019.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256 с.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E45585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17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>Пятецкий, В. Е. Управление инновационными процессами : методологические основы и принципы инновационного менеджмента в управлении предприятиями : учебное пособие / В. Е. Пятецкий, А. Л. Генкин, А. Л. Рыжко ; под. ред. В. Е. Пятецкого. - Москва : Изд. Дом МИСиС, 2012. - 152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E45585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18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bCs/>
                <w:spacing w:val="-6"/>
                <w:sz w:val="22"/>
                <w:szCs w:val="22"/>
              </w:rPr>
              <w:t xml:space="preserve">Пузанова, Т.В. Дипломное проектирование: методические рекомендации к выполнению выпускной квалификационной работы для студентов направления подготовки 27.03.05 «Инноватика» дневной формы обучения / Т. В. Пузанова, В. А. Широченко. </w:t>
            </w:r>
            <w:r w:rsidRPr="00993BDD">
              <w:rPr>
                <w:sz w:val="22"/>
                <w:szCs w:val="22"/>
              </w:rPr>
              <w:t>–</w:t>
            </w:r>
            <w:r w:rsidRPr="00993BDD">
              <w:rPr>
                <w:bCs/>
                <w:spacing w:val="-6"/>
                <w:sz w:val="22"/>
                <w:szCs w:val="22"/>
              </w:rPr>
              <w:t xml:space="preserve"> БРУ, 2017 – 17 с.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36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E45585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19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Савицкая, Г. В. Экономический анализ : учебник / Г.В. Савицкая.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15-е изд., испр. и доп.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Москва : ИНФРА-М, 2019.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587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20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экон. спец. / В.П. Старжинский, В.В. Цепкало.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Минск : Новое знание ; Москва : ИНФРА-М, 2019.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327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21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Антонов, Г. Д. Управление проектами организации : учебник / Г.Д. Антонов, О.П. Иванова, В.М. Тумин.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Москва : ИНФРА-М, 2020. 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–</w:t>
            </w: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 244 с.</w:t>
            </w:r>
            <w:r w:rsidRPr="00993BDD">
              <w:rPr>
                <w:rStyle w:val="apple-converted-space"/>
                <w:color w:val="0013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  <w:tr w:rsidR="00993BDD" w:rsidRPr="00993BDD" w:rsidTr="007923A0">
        <w:tc>
          <w:tcPr>
            <w:tcW w:w="268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</w:rPr>
              <w:t>22</w:t>
            </w:r>
          </w:p>
        </w:tc>
        <w:tc>
          <w:tcPr>
            <w:tcW w:w="3887" w:type="pct"/>
          </w:tcPr>
          <w:p w:rsidR="00993BDD" w:rsidRPr="00993BDD" w:rsidRDefault="00993BDD" w:rsidP="00FF70C8">
            <w:pPr>
              <w:jc w:val="both"/>
              <w:rPr>
                <w:sz w:val="22"/>
                <w:szCs w:val="22"/>
              </w:rPr>
            </w:pPr>
            <w:r w:rsidRPr="00993BDD">
              <w:rPr>
                <w:color w:val="001329"/>
                <w:sz w:val="22"/>
                <w:szCs w:val="22"/>
                <w:shd w:val="clear" w:color="auto" w:fill="FFFFFF"/>
              </w:rPr>
              <w:t xml:space="preserve">Экономика инноваций: Учебник / Под ред. В.Я. Горфинкеля, Т.Г. Попадюк. - 2-e изд., перераб. и доп. - М.: Вузовский учебник: НИЦ ИНФРА-М, 2019. - 336 с. </w:t>
            </w:r>
          </w:p>
        </w:tc>
        <w:tc>
          <w:tcPr>
            <w:tcW w:w="845" w:type="pct"/>
          </w:tcPr>
          <w:p w:rsidR="00993BDD" w:rsidRPr="00993BDD" w:rsidRDefault="00993BDD" w:rsidP="00FF70C8">
            <w:pPr>
              <w:jc w:val="center"/>
              <w:rPr>
                <w:sz w:val="22"/>
                <w:szCs w:val="22"/>
              </w:rPr>
            </w:pPr>
            <w:r w:rsidRPr="00993BDD">
              <w:rPr>
                <w:sz w:val="22"/>
                <w:szCs w:val="22"/>
                <w:lang w:val="en-US"/>
              </w:rPr>
              <w:t>Znanium</w:t>
            </w:r>
            <w:r w:rsidRPr="00993BDD">
              <w:rPr>
                <w:sz w:val="22"/>
                <w:szCs w:val="22"/>
              </w:rPr>
              <w:t>.</w:t>
            </w:r>
            <w:r w:rsidRPr="00993BDD">
              <w:rPr>
                <w:sz w:val="22"/>
                <w:szCs w:val="22"/>
                <w:lang w:val="en-US"/>
              </w:rPr>
              <w:t>com</w:t>
            </w:r>
          </w:p>
        </w:tc>
      </w:tr>
    </w:tbl>
    <w:p w:rsidR="00D752E4" w:rsidRPr="006D25A9" w:rsidRDefault="00D752E4" w:rsidP="00AE3A3A">
      <w:pPr>
        <w:spacing w:line="259" w:lineRule="auto"/>
        <w:ind w:firstLine="540"/>
        <w:jc w:val="both"/>
        <w:rPr>
          <w:highlight w:val="yellow"/>
        </w:rPr>
      </w:pPr>
    </w:p>
    <w:p w:rsidR="00A4518A" w:rsidRPr="006D25A9" w:rsidRDefault="006063A3" w:rsidP="00AE3A3A">
      <w:pPr>
        <w:spacing w:line="259" w:lineRule="auto"/>
        <w:ind w:firstLine="540"/>
        <w:jc w:val="both"/>
        <w:rPr>
          <w:b/>
        </w:rPr>
      </w:pPr>
      <w:r w:rsidRPr="006D25A9">
        <w:rPr>
          <w:b/>
        </w:rPr>
        <w:t>5</w:t>
      </w:r>
      <w:r w:rsidR="00D752E4" w:rsidRPr="006D25A9">
        <w:rPr>
          <w:b/>
        </w:rPr>
        <w:t>.2.</w:t>
      </w:r>
      <w:r w:rsidR="005A6EE4" w:rsidRPr="006D25A9">
        <w:rPr>
          <w:b/>
        </w:rPr>
        <w:t xml:space="preserve"> </w:t>
      </w:r>
      <w:r w:rsidR="00D752E4" w:rsidRPr="00A23DD5">
        <w:rPr>
          <w:b/>
        </w:rPr>
        <w:t>Интернет</w:t>
      </w:r>
      <w:r w:rsidR="00D752E4" w:rsidRPr="006D25A9">
        <w:rPr>
          <w:b/>
        </w:rPr>
        <w:t>-</w:t>
      </w:r>
      <w:r w:rsidR="00D752E4" w:rsidRPr="00A23DD5">
        <w:rPr>
          <w:b/>
        </w:rPr>
        <w:t>ресурсы</w:t>
      </w:r>
    </w:p>
    <w:p w:rsidR="00A23DD5" w:rsidRPr="00A23DD5" w:rsidRDefault="00A23DD5" w:rsidP="007A47CB">
      <w:pPr>
        <w:spacing w:line="259" w:lineRule="auto"/>
        <w:ind w:firstLine="540"/>
        <w:jc w:val="both"/>
      </w:pPr>
      <w:r w:rsidRPr="00A23DD5">
        <w:t>5.2.1 Журнал «Вопросы экономики» [Электрон. ресурс]. – Режим доступа: www.vopreco.ru.</w:t>
      </w:r>
    </w:p>
    <w:p w:rsidR="00A23DD5" w:rsidRPr="00A23DD5" w:rsidRDefault="00A23DD5" w:rsidP="007A47CB">
      <w:pPr>
        <w:spacing w:line="259" w:lineRule="auto"/>
        <w:ind w:firstLine="540"/>
        <w:jc w:val="both"/>
      </w:pPr>
      <w:r w:rsidRPr="00A23DD5">
        <w:lastRenderedPageBreak/>
        <w:t>5.2.2 Журнал «Инновации» [Электрон. ресурс]. – Режим доступа: http://www.mag.innov.ru.</w:t>
      </w:r>
    </w:p>
    <w:p w:rsidR="00BA68E1" w:rsidRPr="00A23DD5" w:rsidRDefault="00A23DD5" w:rsidP="007A47CB">
      <w:pPr>
        <w:spacing w:line="259" w:lineRule="auto"/>
        <w:ind w:firstLine="540"/>
        <w:jc w:val="both"/>
      </w:pPr>
      <w:r w:rsidRPr="00A23DD5">
        <w:t xml:space="preserve">5.2.3 </w:t>
      </w:r>
      <w:r w:rsidR="00BA68E1" w:rsidRPr="00A23DD5">
        <w:t>Министерство экономического развития Российской Федерации [Электрон. ресурс]. – Режим доступа: http://www.economy.gov.ru/minec/main</w:t>
      </w:r>
      <w:r>
        <w:t>.</w:t>
      </w:r>
    </w:p>
    <w:p w:rsidR="00A23DD5" w:rsidRDefault="00A23DD5" w:rsidP="007A47CB">
      <w:pPr>
        <w:spacing w:line="259" w:lineRule="auto"/>
        <w:ind w:firstLine="540"/>
        <w:jc w:val="both"/>
      </w:pPr>
      <w:r w:rsidRPr="00A23DD5">
        <w:t xml:space="preserve">5.2.4 </w:t>
      </w:r>
      <w:r w:rsidR="007A47CB" w:rsidRPr="00A23DD5">
        <w:t>Национальный исследовательский университет «Высшая школа экономики»</w:t>
      </w:r>
    </w:p>
    <w:p w:rsidR="007A47CB" w:rsidRPr="00A23DD5" w:rsidRDefault="00A23DD5" w:rsidP="007A47CB">
      <w:pPr>
        <w:spacing w:line="259" w:lineRule="auto"/>
        <w:ind w:firstLine="540"/>
        <w:jc w:val="both"/>
      </w:pPr>
      <w:r w:rsidRPr="00A23DD5">
        <w:t xml:space="preserve">5.2.5 </w:t>
      </w:r>
      <w:r w:rsidR="007A47CB" w:rsidRPr="00A23DD5">
        <w:t>Национальный статистический комитет Республики Беларусь [Электрон. ресурс]. – Режим доступа: http://belstat.gov.by</w:t>
      </w:r>
      <w:r>
        <w:t>.</w:t>
      </w:r>
    </w:p>
    <w:p w:rsidR="007A47CB" w:rsidRPr="00A23DD5" w:rsidRDefault="00A23DD5" w:rsidP="007A47CB">
      <w:pPr>
        <w:spacing w:line="259" w:lineRule="auto"/>
        <w:ind w:firstLine="540"/>
        <w:jc w:val="both"/>
      </w:pPr>
      <w:r w:rsidRPr="00A23DD5">
        <w:t xml:space="preserve">5.2.6 </w:t>
      </w:r>
      <w:r w:rsidR="007A47CB" w:rsidRPr="00A23DD5">
        <w:t xml:space="preserve">Правовой интернет-портал [Электрон. ресурс]. – Режим доступа: </w:t>
      </w:r>
      <w:hyperlink r:id="rId12" w:history="1">
        <w:r w:rsidR="007A47CB" w:rsidRPr="00A23DD5">
          <w:rPr>
            <w:rStyle w:val="a4"/>
            <w:color w:val="auto"/>
            <w:u w:val="none"/>
          </w:rPr>
          <w:t>http://pravo.by</w:t>
        </w:r>
      </w:hyperlink>
    </w:p>
    <w:p w:rsidR="00A23DD5" w:rsidRPr="00A23DD5" w:rsidRDefault="00A23DD5" w:rsidP="00A23DD5">
      <w:pPr>
        <w:spacing w:line="259" w:lineRule="auto"/>
        <w:ind w:firstLine="540"/>
        <w:jc w:val="both"/>
      </w:pPr>
      <w:r w:rsidRPr="00A23DD5">
        <w:t>5.2.7 Статистические сборники ВШЭ</w:t>
      </w:r>
      <w:r>
        <w:t xml:space="preserve">. </w:t>
      </w:r>
      <w:r w:rsidRPr="00A23DD5">
        <w:t xml:space="preserve">Наука. Технологии. Инновации [Электрон. ресурс]. – Режим доступа: </w:t>
      </w:r>
      <w:r w:rsidRPr="00A23DD5">
        <w:rPr>
          <w:lang w:val="en-US"/>
        </w:rPr>
        <w:t>https</w:t>
      </w:r>
      <w:r w:rsidRPr="00A23DD5">
        <w:t>://</w:t>
      </w:r>
      <w:r w:rsidRPr="00A23DD5">
        <w:rPr>
          <w:lang w:val="en-US"/>
        </w:rPr>
        <w:t>www</w:t>
      </w:r>
      <w:r w:rsidRPr="00A23DD5">
        <w:t>.</w:t>
      </w:r>
      <w:r w:rsidRPr="00A23DD5">
        <w:rPr>
          <w:lang w:val="en-US"/>
        </w:rPr>
        <w:t>hse</w:t>
      </w:r>
      <w:r w:rsidRPr="00A23DD5">
        <w:t>.</w:t>
      </w:r>
      <w:r w:rsidRPr="00A23DD5">
        <w:rPr>
          <w:lang w:val="en-US"/>
        </w:rPr>
        <w:t>ru</w:t>
      </w:r>
      <w:r w:rsidRPr="00A23DD5">
        <w:t>/</w:t>
      </w:r>
      <w:r w:rsidRPr="00A23DD5">
        <w:rPr>
          <w:lang w:val="en-US"/>
        </w:rPr>
        <w:t>primarydata</w:t>
      </w:r>
      <w:r w:rsidRPr="00A23DD5">
        <w:t>/</w:t>
      </w:r>
      <w:r w:rsidRPr="00A23DD5">
        <w:rPr>
          <w:lang w:val="en-US"/>
        </w:rPr>
        <w:t>niio</w:t>
      </w:r>
      <w:r w:rsidRPr="00A23DD5">
        <w:t>.</w:t>
      </w:r>
    </w:p>
    <w:p w:rsidR="00E02F43" w:rsidRPr="00A23DD5" w:rsidRDefault="00A23DD5" w:rsidP="00AE3A3A">
      <w:pPr>
        <w:spacing w:line="259" w:lineRule="auto"/>
        <w:ind w:firstLine="540"/>
        <w:jc w:val="both"/>
      </w:pPr>
      <w:r>
        <w:t xml:space="preserve">5.2.8 </w:t>
      </w:r>
      <w:r w:rsidR="007A47CB" w:rsidRPr="00A23DD5">
        <w:t xml:space="preserve">Федеральный государственный образовательный стандарт по направлению подготовки 27.03.05 Инноватика [Электрон. ресурс]. – Режим доступа: </w:t>
      </w:r>
      <w:r w:rsidR="0019019B" w:rsidRPr="00A23DD5">
        <w:rPr>
          <w:lang w:val="en-US"/>
        </w:rPr>
        <w:t>http</w:t>
      </w:r>
      <w:r w:rsidR="0019019B" w:rsidRPr="00A23DD5">
        <w:t>://</w:t>
      </w:r>
      <w:r w:rsidR="0019019B" w:rsidRPr="00A23DD5">
        <w:rPr>
          <w:lang w:val="en-US"/>
        </w:rPr>
        <w:t>fgosvo</w:t>
      </w:r>
      <w:r w:rsidR="0019019B" w:rsidRPr="00A23DD5">
        <w:t>.</w:t>
      </w:r>
      <w:r w:rsidR="0019019B" w:rsidRPr="00A23DD5">
        <w:rPr>
          <w:lang w:val="en-US"/>
        </w:rPr>
        <w:t>ru</w:t>
      </w:r>
      <w:r w:rsidR="0019019B" w:rsidRPr="00A23DD5">
        <w:t>/</w:t>
      </w:r>
      <w:r w:rsidR="0019019B" w:rsidRPr="00A23DD5">
        <w:rPr>
          <w:lang w:val="en-US"/>
        </w:rPr>
        <w:t>uploadfiles</w:t>
      </w:r>
      <w:r w:rsidR="0019019B" w:rsidRPr="00A23DD5">
        <w:t>/</w:t>
      </w:r>
      <w:r w:rsidR="0019019B" w:rsidRPr="00A23DD5">
        <w:rPr>
          <w:lang w:val="en-US"/>
        </w:rPr>
        <w:t>fgosvob</w:t>
      </w:r>
      <w:r w:rsidR="0019019B" w:rsidRPr="00A23DD5">
        <w:t>/270305.</w:t>
      </w:r>
      <w:r w:rsidR="0019019B" w:rsidRPr="00A23DD5">
        <w:rPr>
          <w:lang w:val="en-US"/>
        </w:rPr>
        <w:t>pdf</w:t>
      </w:r>
      <w:r>
        <w:t>.</w:t>
      </w:r>
    </w:p>
    <w:p w:rsidR="0019019B" w:rsidRDefault="00A23DD5" w:rsidP="0019019B">
      <w:pPr>
        <w:spacing w:line="259" w:lineRule="auto"/>
        <w:ind w:firstLine="540"/>
        <w:jc w:val="both"/>
      </w:pPr>
      <w:r w:rsidRPr="00A23DD5">
        <w:t>5.2.</w:t>
      </w:r>
      <w:r>
        <w:t>9</w:t>
      </w:r>
      <w:r w:rsidRPr="00A23DD5">
        <w:t xml:space="preserve"> </w:t>
      </w:r>
      <w:r w:rsidR="007A47CB" w:rsidRPr="00A23DD5">
        <w:t xml:space="preserve">Федеральная служба государственной статистики: [Электрон. ресурс]. – Режим доступа: </w:t>
      </w:r>
      <w:hyperlink r:id="rId13" w:history="1">
        <w:r w:rsidR="007A47CB" w:rsidRPr="00A23DD5">
          <w:rPr>
            <w:rStyle w:val="a4"/>
            <w:color w:val="auto"/>
            <w:u w:val="none"/>
          </w:rPr>
          <w:t>http://www.gks.ru/wps/wcm/connect/rosstat_main/rosstat/ru/statistics/science_and_ innovations/science/</w:t>
        </w:r>
      </w:hyperlink>
      <w:r w:rsidR="0019019B" w:rsidRPr="00A23DD5">
        <w:t>https://</w:t>
      </w:r>
      <w:hyperlink r:id="rId14" w:history="1">
        <w:r w:rsidR="0019019B" w:rsidRPr="00A23DD5">
          <w:t>www.belstat.gov.by</w:t>
        </w:r>
      </w:hyperlink>
      <w:r w:rsidRPr="00A23DD5">
        <w:t>.</w:t>
      </w:r>
    </w:p>
    <w:p w:rsidR="007A47CB" w:rsidRPr="007A47CB" w:rsidRDefault="007A47CB" w:rsidP="00AE3A3A">
      <w:pPr>
        <w:spacing w:line="259" w:lineRule="auto"/>
        <w:ind w:firstLine="540"/>
        <w:jc w:val="both"/>
      </w:pPr>
    </w:p>
    <w:p w:rsidR="004F02A3" w:rsidRPr="004F02A3" w:rsidRDefault="006063A3" w:rsidP="004F02A3">
      <w:pPr>
        <w:spacing w:line="259" w:lineRule="auto"/>
        <w:ind w:firstLine="540"/>
        <w:jc w:val="both"/>
        <w:rPr>
          <w:b/>
        </w:rPr>
      </w:pPr>
      <w:r>
        <w:rPr>
          <w:b/>
        </w:rPr>
        <w:t>6</w:t>
      </w:r>
      <w:r w:rsidR="004F02A3" w:rsidRPr="004F02A3">
        <w:rPr>
          <w:b/>
        </w:rPr>
        <w:t>.</w:t>
      </w:r>
      <w:r w:rsidR="005A6EE4">
        <w:rPr>
          <w:b/>
        </w:rPr>
        <w:t xml:space="preserve"> </w:t>
      </w:r>
      <w:r w:rsidR="004F02A3" w:rsidRPr="004F02A3">
        <w:rPr>
          <w:b/>
        </w:rPr>
        <w:t xml:space="preserve">Материально-техническое обеспечение государственной итоговой аттестации </w:t>
      </w:r>
    </w:p>
    <w:p w:rsidR="00D752E4" w:rsidRDefault="004F02A3" w:rsidP="004F02A3">
      <w:pPr>
        <w:spacing w:line="259" w:lineRule="auto"/>
        <w:ind w:firstLine="540"/>
        <w:jc w:val="both"/>
      </w:pPr>
      <w:r>
        <w:t>Для проведения защиты выпускных квалификационных работ используется аудитория,</w:t>
      </w:r>
      <w:r w:rsidR="00FE7B2B">
        <w:t xml:space="preserve"> </w:t>
      </w:r>
      <w:r>
        <w:t>оснащенная мультимедийным оборудованием</w:t>
      </w:r>
      <w:r w:rsidR="00E34BBD">
        <w:t xml:space="preserve"> (</w:t>
      </w:r>
      <w:r w:rsidR="00993BDD">
        <w:t>508</w:t>
      </w:r>
      <w:r w:rsidR="00E34BBD">
        <w:t>/4)</w:t>
      </w:r>
      <w:r>
        <w:t>.</w:t>
      </w:r>
    </w:p>
    <w:p w:rsidR="00D752E4" w:rsidRDefault="00D752E4" w:rsidP="00AE3A3A">
      <w:pPr>
        <w:spacing w:line="259" w:lineRule="auto"/>
        <w:ind w:firstLine="540"/>
        <w:jc w:val="both"/>
      </w:pPr>
    </w:p>
    <w:p w:rsidR="003F15AA" w:rsidRPr="009A17A3" w:rsidRDefault="006063A3" w:rsidP="00342C6E">
      <w:pPr>
        <w:spacing w:line="259" w:lineRule="auto"/>
        <w:ind w:firstLine="567"/>
        <w:jc w:val="both"/>
        <w:rPr>
          <w:b/>
        </w:rPr>
      </w:pPr>
      <w:r>
        <w:rPr>
          <w:b/>
        </w:rPr>
        <w:t>7</w:t>
      </w:r>
      <w:r w:rsidR="009A17A3" w:rsidRPr="009A17A3">
        <w:rPr>
          <w:b/>
        </w:rPr>
        <w:t>.</w:t>
      </w:r>
      <w:r w:rsidR="005A6EE4">
        <w:rPr>
          <w:b/>
        </w:rPr>
        <w:t xml:space="preserve"> </w:t>
      </w:r>
      <w:r w:rsidR="009A17A3" w:rsidRPr="009A17A3">
        <w:rPr>
          <w:b/>
        </w:rPr>
        <w:t>Оценочные критерии для проведения государственной итоговой аттестации</w:t>
      </w:r>
    </w:p>
    <w:p w:rsidR="00342C6E" w:rsidRPr="00342C6E" w:rsidRDefault="00342C6E" w:rsidP="00AE3A3A">
      <w:pPr>
        <w:spacing w:line="259" w:lineRule="auto"/>
        <w:ind w:firstLine="540"/>
        <w:jc w:val="both"/>
        <w:rPr>
          <w:sz w:val="20"/>
        </w:rPr>
      </w:pPr>
    </w:p>
    <w:p w:rsidR="003F15AA" w:rsidRPr="005473D5" w:rsidRDefault="00342C6E" w:rsidP="00342C6E">
      <w:pPr>
        <w:spacing w:line="259" w:lineRule="auto"/>
        <w:ind w:firstLine="567"/>
        <w:jc w:val="both"/>
        <w:rPr>
          <w:sz w:val="20"/>
        </w:rPr>
      </w:pPr>
      <w:r>
        <w:rPr>
          <w:b/>
        </w:rPr>
        <w:t>7</w:t>
      </w:r>
      <w:r w:rsidRPr="009A17A3">
        <w:rPr>
          <w:b/>
        </w:rPr>
        <w:t>.1.</w:t>
      </w:r>
      <w:r w:rsidRPr="005A6EE4">
        <w:rPr>
          <w:b/>
        </w:rPr>
        <w:t xml:space="preserve"> </w:t>
      </w:r>
      <w:r w:rsidRPr="009A17A3">
        <w:rPr>
          <w:b/>
        </w:rPr>
        <w:t>Оценочные критерии выпускной квалификационной работы</w:t>
      </w:r>
    </w:p>
    <w:p w:rsidR="00A368D3" w:rsidRDefault="00A368D3" w:rsidP="00A368D3">
      <w:pPr>
        <w:spacing w:line="259" w:lineRule="auto"/>
        <w:ind w:firstLine="540"/>
        <w:jc w:val="both"/>
      </w:pPr>
      <w:r>
        <w:t xml:space="preserve">Оценка результата защиты выпускной квалификационной работы производится по следующим критериям: 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актуальность темы выпускной работы;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научная новизна и практическая значимость;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самостоятельность, творческий характер изучения темы;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обоснованность сделанных автором выводов и предложений;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соответствие содержания работы теме, целям и задачам, сформулированным автором;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глубина раскрытия темы;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грамотный стиль изложения;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правильность оформления и полнота библиографии и научно-справочного материала;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использование литературы на иностранных языках;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умение ориентироваться в проблемах исследуемой темы;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ответы выпускника на оставленные ему вопросы.</w:t>
      </w:r>
    </w:p>
    <w:p w:rsidR="00A368D3" w:rsidRDefault="00A368D3" w:rsidP="00A368D3">
      <w:pPr>
        <w:spacing w:line="259" w:lineRule="auto"/>
        <w:ind w:firstLine="540"/>
        <w:jc w:val="both"/>
      </w:pPr>
      <w:r>
        <w:t>Обобщённая оценка защиты выпускной квалификационной работы определяется с учётом отзыва руководителя и оценки рецензента (при наличии).</w:t>
      </w:r>
    </w:p>
    <w:p w:rsidR="00A368D3" w:rsidRDefault="00A368D3" w:rsidP="00A368D3">
      <w:pPr>
        <w:spacing w:line="259" w:lineRule="auto"/>
        <w:ind w:firstLine="540"/>
        <w:jc w:val="both"/>
      </w:pPr>
      <w:r>
        <w:t xml:space="preserve">Результаты защиты выпускной квалификационной работы оцениваются по системе: 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оценка «отлично» выставляется за глубокое раскрытие темы, качественное оформление работы, содержательность доклада и презентации;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оценка «хорошо» выставляется при соответствии вышеперечисленным критериям, но при наличии в содержании работы и её оформлении небольших недочётов или недостатков в представлении результатов к защите;</w:t>
      </w:r>
    </w:p>
    <w:p w:rsidR="00A368D3" w:rsidRDefault="00A368D3" w:rsidP="00A368D3">
      <w:pPr>
        <w:spacing w:line="259" w:lineRule="auto"/>
        <w:ind w:firstLine="540"/>
        <w:jc w:val="both"/>
      </w:pPr>
      <w:r>
        <w:t>– оценка «удовлетворительно» выставляется за неполное раскрытие темы, выводов и предложений, носящих общий характер, отсутствие наглядного представления работы и затруднения при ответах на вопросы;</w:t>
      </w:r>
    </w:p>
    <w:p w:rsidR="00A368D3" w:rsidRDefault="00A368D3" w:rsidP="00A368D3">
      <w:pPr>
        <w:spacing w:line="259" w:lineRule="auto"/>
        <w:ind w:firstLine="540"/>
        <w:jc w:val="both"/>
      </w:pPr>
      <w:r>
        <w:lastRenderedPageBreak/>
        <w:t>– оценка «неудовлетворительно» выставляется за слабое и неполное раскрытие темы, несамостоятельность изложения материала, выводы и предложения, носящие общий характер, отсутствие наглядного представления работы и ответов на вопросы.</w:t>
      </w:r>
    </w:p>
    <w:p w:rsidR="00A368D3" w:rsidRDefault="00A368D3" w:rsidP="00852330">
      <w:pPr>
        <w:ind w:firstLine="567"/>
        <w:jc w:val="both"/>
      </w:pPr>
    </w:p>
    <w:p w:rsidR="00A368D3" w:rsidRPr="00D60413" w:rsidRDefault="00A368D3" w:rsidP="00A368D3">
      <w:pPr>
        <w:spacing w:line="259" w:lineRule="auto"/>
        <w:ind w:firstLine="540"/>
        <w:jc w:val="both"/>
        <w:rPr>
          <w:b/>
        </w:rPr>
      </w:pPr>
      <w:r>
        <w:rPr>
          <w:b/>
        </w:rPr>
        <w:t>7</w:t>
      </w:r>
      <w:r w:rsidRPr="00D60413">
        <w:rPr>
          <w:b/>
        </w:rPr>
        <w:t>.2.</w:t>
      </w:r>
      <w:r w:rsidRPr="00D60413">
        <w:rPr>
          <w:b/>
          <w:lang w:val="en-US"/>
        </w:rPr>
        <w:t> </w:t>
      </w:r>
      <w:r w:rsidRPr="00D60413">
        <w:rPr>
          <w:b/>
        </w:rPr>
        <w:t>Оценочные средства государственной итоговой аттестации</w:t>
      </w:r>
    </w:p>
    <w:p w:rsidR="00A368D3" w:rsidRDefault="00A368D3" w:rsidP="00A368D3">
      <w:pPr>
        <w:spacing w:line="259" w:lineRule="auto"/>
        <w:ind w:firstLine="540"/>
        <w:jc w:val="both"/>
      </w:pPr>
    </w:p>
    <w:p w:rsidR="00A368D3" w:rsidRDefault="00A368D3" w:rsidP="00A368D3">
      <w:pPr>
        <w:spacing w:line="259" w:lineRule="auto"/>
        <w:ind w:firstLine="540"/>
        <w:jc w:val="both"/>
      </w:pPr>
      <w:r>
        <w:t>Показатели достижения результатов обучения при прохождении государственной итоговой аттестации, обеспечивающие определение соответствия (или несоответствия) индивидуальных результатов государственной итоговой аттестации студента поставленным целям и задачам (основным показателям оценки результатов итоговой аттестации) и компетенциям, приведены в таблице.</w:t>
      </w:r>
    </w:p>
    <w:p w:rsidR="008427F3" w:rsidRDefault="008427F3" w:rsidP="00A368D3">
      <w:pPr>
        <w:spacing w:line="259" w:lineRule="auto"/>
        <w:ind w:firstLine="540"/>
        <w:jc w:val="both"/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817"/>
        <w:gridCol w:w="4820"/>
        <w:gridCol w:w="4075"/>
      </w:tblGrid>
      <w:tr w:rsidR="00A368D3" w:rsidRPr="00D60413" w:rsidTr="00035763">
        <w:trPr>
          <w:trHeight w:val="605"/>
        </w:trPr>
        <w:tc>
          <w:tcPr>
            <w:tcW w:w="817" w:type="dxa"/>
            <w:vAlign w:val="center"/>
          </w:tcPr>
          <w:p w:rsidR="00A368D3" w:rsidRPr="00D60413" w:rsidRDefault="00A368D3" w:rsidP="00035763">
            <w:pPr>
              <w:spacing w:line="259" w:lineRule="auto"/>
              <w:jc w:val="center"/>
              <w:rPr>
                <w:b/>
              </w:rPr>
            </w:pPr>
            <w:r w:rsidRPr="00D60413">
              <w:rPr>
                <w:b/>
              </w:rPr>
              <w:t>Код</w:t>
            </w:r>
          </w:p>
        </w:tc>
        <w:tc>
          <w:tcPr>
            <w:tcW w:w="4820" w:type="dxa"/>
            <w:vAlign w:val="center"/>
          </w:tcPr>
          <w:p w:rsidR="00A368D3" w:rsidRPr="00D60413" w:rsidRDefault="00A368D3" w:rsidP="00035763">
            <w:pPr>
              <w:spacing w:line="259" w:lineRule="auto"/>
              <w:jc w:val="center"/>
              <w:rPr>
                <w:b/>
              </w:rPr>
            </w:pPr>
            <w:r w:rsidRPr="00D60413">
              <w:rPr>
                <w:b/>
              </w:rPr>
              <w:t>Наименование компетенции</w:t>
            </w:r>
          </w:p>
        </w:tc>
        <w:tc>
          <w:tcPr>
            <w:tcW w:w="4075" w:type="dxa"/>
          </w:tcPr>
          <w:p w:rsidR="00A368D3" w:rsidRPr="00D60413" w:rsidRDefault="00A368D3" w:rsidP="00035763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60413">
              <w:rPr>
                <w:b/>
              </w:rPr>
              <w:t>оказатели оценки результатов</w:t>
            </w:r>
          </w:p>
        </w:tc>
      </w:tr>
      <w:tr w:rsidR="00A368D3" w:rsidRPr="00D45D44" w:rsidTr="00035763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i/>
              </w:rPr>
              <w:t>УК-1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5" w:type="dxa"/>
          </w:tcPr>
          <w:p w:rsidR="00A368D3" w:rsidRPr="006063A3" w:rsidRDefault="00A368D3" w:rsidP="00A368D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035763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i/>
              </w:rPr>
              <w:t>УК-2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075" w:type="dxa"/>
          </w:tcPr>
          <w:p w:rsidR="00A368D3" w:rsidRPr="00D45D44" w:rsidRDefault="00A368D3" w:rsidP="00A368D3">
            <w:pPr>
              <w:spacing w:line="259" w:lineRule="auto"/>
              <w:jc w:val="both"/>
              <w:rPr>
                <w:i/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 xml:space="preserve">Подготовка и защита ВКР, раздел </w:t>
            </w:r>
            <w:r>
              <w:rPr>
                <w:sz w:val="20"/>
                <w:szCs w:val="20"/>
              </w:rPr>
              <w:t>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035763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i/>
              </w:rPr>
              <w:t>УК-3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075" w:type="dxa"/>
          </w:tcPr>
          <w:p w:rsidR="00A368D3" w:rsidRPr="006063A3" w:rsidRDefault="00A368D3" w:rsidP="0003576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035763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i/>
              </w:rPr>
              <w:t>УК-4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075" w:type="dxa"/>
          </w:tcPr>
          <w:p w:rsidR="00A368D3" w:rsidRPr="006063A3" w:rsidRDefault="00A368D3" w:rsidP="0003576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035763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i/>
              </w:rPr>
              <w:t>УК-5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воспринимать межкультурное разнообразие общества в социально-историческом, этическом и философских контекстах</w:t>
            </w:r>
          </w:p>
        </w:tc>
        <w:tc>
          <w:tcPr>
            <w:tcW w:w="4075" w:type="dxa"/>
          </w:tcPr>
          <w:p w:rsidR="00A368D3" w:rsidRPr="006063A3" w:rsidRDefault="00A368D3" w:rsidP="0003576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035763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i/>
              </w:rPr>
              <w:t>УК-6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075" w:type="dxa"/>
          </w:tcPr>
          <w:p w:rsidR="00A368D3" w:rsidRPr="006063A3" w:rsidRDefault="00A368D3" w:rsidP="0003576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793294">
        <w:tc>
          <w:tcPr>
            <w:tcW w:w="817" w:type="dxa"/>
            <w:vAlign w:val="bottom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i/>
              </w:rPr>
              <w:t>УК-7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075" w:type="dxa"/>
          </w:tcPr>
          <w:p w:rsidR="00A368D3" w:rsidRPr="006063A3" w:rsidRDefault="00A368D3" w:rsidP="0003576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793294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i/>
              </w:rPr>
              <w:t>УК-8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075" w:type="dxa"/>
          </w:tcPr>
          <w:p w:rsidR="00A368D3" w:rsidRPr="006063A3" w:rsidRDefault="00A368D3" w:rsidP="0003576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793294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i/>
              </w:rPr>
              <w:lastRenderedPageBreak/>
              <w:t>УК-9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075" w:type="dxa"/>
          </w:tcPr>
          <w:p w:rsidR="00A368D3" w:rsidRPr="006063A3" w:rsidRDefault="008427F3" w:rsidP="0003576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793294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bCs/>
                <w:i/>
                <w:color w:val="000000" w:themeColor="text1"/>
              </w:rPr>
              <w:t>УК-10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075" w:type="dxa"/>
          </w:tcPr>
          <w:p w:rsidR="00A368D3" w:rsidRPr="006063A3" w:rsidRDefault="008427F3" w:rsidP="0003576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  <w:tr w:rsidR="00A368D3" w:rsidRPr="00D45D44" w:rsidTr="00793294">
        <w:tc>
          <w:tcPr>
            <w:tcW w:w="817" w:type="dxa"/>
          </w:tcPr>
          <w:p w:rsidR="00A368D3" w:rsidRPr="00A368D3" w:rsidRDefault="00A368D3" w:rsidP="00035763">
            <w:pPr>
              <w:jc w:val="both"/>
              <w:rPr>
                <w:i/>
              </w:rPr>
            </w:pPr>
            <w:r w:rsidRPr="00A368D3">
              <w:rPr>
                <w:bCs/>
                <w:i/>
                <w:color w:val="000000" w:themeColor="text1"/>
              </w:rPr>
              <w:t>УК-11</w:t>
            </w:r>
          </w:p>
        </w:tc>
        <w:tc>
          <w:tcPr>
            <w:tcW w:w="4820" w:type="dxa"/>
          </w:tcPr>
          <w:p w:rsidR="00A368D3" w:rsidRPr="00EF30C2" w:rsidRDefault="00A368D3" w:rsidP="00035763">
            <w:pPr>
              <w:jc w:val="both"/>
              <w:rPr>
                <w:bCs/>
                <w:color w:val="000000" w:themeColor="text1"/>
              </w:rPr>
            </w:pPr>
            <w:r w:rsidRPr="005D4AF7">
              <w:t>способность</w:t>
            </w:r>
            <w:r w:rsidRPr="00EF30C2">
              <w:rPr>
                <w:bCs/>
                <w:color w:val="000000" w:themeColor="text1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075" w:type="dxa"/>
          </w:tcPr>
          <w:p w:rsidR="00A368D3" w:rsidRPr="006063A3" w:rsidRDefault="008427F3" w:rsidP="0003576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063A3">
              <w:rPr>
                <w:sz w:val="20"/>
                <w:szCs w:val="20"/>
              </w:rPr>
              <w:t>Подготовка и защита ВКР, раздел</w:t>
            </w:r>
            <w:r>
              <w:rPr>
                <w:sz w:val="20"/>
                <w:szCs w:val="20"/>
              </w:rPr>
              <w:t xml:space="preserve"> 1, 2, 3</w:t>
            </w:r>
            <w:r w:rsidRPr="006063A3">
              <w:rPr>
                <w:sz w:val="20"/>
                <w:szCs w:val="20"/>
              </w:rPr>
              <w:t xml:space="preserve"> ВКР</w:t>
            </w:r>
          </w:p>
        </w:tc>
      </w:tr>
    </w:tbl>
    <w:p w:rsidR="00A368D3" w:rsidRDefault="00A368D3" w:rsidP="00852330">
      <w:pPr>
        <w:ind w:firstLine="567"/>
        <w:jc w:val="both"/>
      </w:pPr>
    </w:p>
    <w:p w:rsidR="0037014C" w:rsidRDefault="006063A3" w:rsidP="0037014C">
      <w:pPr>
        <w:spacing w:line="259" w:lineRule="auto"/>
        <w:ind w:firstLine="540"/>
        <w:jc w:val="both"/>
        <w:rPr>
          <w:b/>
        </w:rPr>
      </w:pPr>
      <w:r>
        <w:rPr>
          <w:b/>
        </w:rPr>
        <w:t>7</w:t>
      </w:r>
      <w:r w:rsidR="0037014C" w:rsidRPr="0037014C">
        <w:rPr>
          <w:b/>
        </w:rPr>
        <w:t>.</w:t>
      </w:r>
      <w:r w:rsidR="00342C6E">
        <w:rPr>
          <w:b/>
        </w:rPr>
        <w:t>2</w:t>
      </w:r>
      <w:r w:rsidR="00CA0B16" w:rsidRPr="00CA0B16">
        <w:rPr>
          <w:b/>
        </w:rPr>
        <w:t xml:space="preserve"> </w:t>
      </w:r>
      <w:r w:rsidR="0037014C" w:rsidRPr="0037014C">
        <w:rPr>
          <w:b/>
        </w:rPr>
        <w:t>Примерная тематика выпускных квалификационных работ</w:t>
      </w:r>
    </w:p>
    <w:p w:rsidR="008427F3" w:rsidRPr="0037014C" w:rsidRDefault="008427F3" w:rsidP="0037014C">
      <w:pPr>
        <w:spacing w:line="259" w:lineRule="auto"/>
        <w:ind w:firstLine="540"/>
        <w:jc w:val="both"/>
        <w:rPr>
          <w:b/>
        </w:rPr>
      </w:pPr>
    </w:p>
    <w:p w:rsidR="00CA0B16" w:rsidRPr="00CA0B16" w:rsidRDefault="00CA0B16" w:rsidP="00CA0B16">
      <w:pPr>
        <w:tabs>
          <w:tab w:val="left" w:pos="284"/>
          <w:tab w:val="left" w:pos="851"/>
        </w:tabs>
        <w:ind w:firstLine="567"/>
        <w:jc w:val="both"/>
      </w:pPr>
      <w:r w:rsidRPr="00CA0B16">
        <w:t>1.</w:t>
      </w:r>
      <w:r w:rsidRPr="00CA0B16">
        <w:tab/>
        <w:t>Инновационная стратегия предприятия, ее разработка и реализация (на примере …).</w:t>
      </w:r>
    </w:p>
    <w:p w:rsidR="00CA0B16" w:rsidRPr="00CA0B16" w:rsidRDefault="00CA0B16" w:rsidP="00CA0B16">
      <w:pPr>
        <w:tabs>
          <w:tab w:val="left" w:pos="284"/>
          <w:tab w:val="left" w:pos="851"/>
        </w:tabs>
        <w:ind w:firstLine="567"/>
        <w:jc w:val="both"/>
      </w:pPr>
      <w:r w:rsidRPr="00CA0B16">
        <w:t>2.</w:t>
      </w:r>
      <w:r w:rsidRPr="00CA0B16">
        <w:tab/>
        <w:t>Инновационная деятельность предприятия: содержание и направления повышения эффективности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</w:tabs>
        <w:ind w:firstLine="567"/>
        <w:jc w:val="both"/>
      </w:pPr>
      <w:r w:rsidRPr="00CA0B16">
        <w:t>3.</w:t>
      </w:r>
      <w:r w:rsidRPr="00CA0B16">
        <w:tab/>
        <w:t>Содержание, разработка и повышение эффективности инновационной политики предприятия (на примере …).</w:t>
      </w:r>
    </w:p>
    <w:p w:rsidR="00CA0B16" w:rsidRPr="00CA0B16" w:rsidRDefault="00CA0B16" w:rsidP="00CA0B16">
      <w:pPr>
        <w:tabs>
          <w:tab w:val="left" w:pos="284"/>
          <w:tab w:val="left" w:pos="851"/>
        </w:tabs>
        <w:ind w:firstLine="567"/>
        <w:jc w:val="both"/>
      </w:pPr>
      <w:r w:rsidRPr="00CA0B16">
        <w:t>4.</w:t>
      </w:r>
      <w:r w:rsidRPr="00CA0B16">
        <w:tab/>
        <w:t>Инновационная политика предприятия и принципы её формирования (на примере …).</w:t>
      </w:r>
    </w:p>
    <w:p w:rsidR="00CA0B16" w:rsidRPr="00CA0B16" w:rsidRDefault="00CA0B16" w:rsidP="00CA0B16">
      <w:pPr>
        <w:tabs>
          <w:tab w:val="left" w:pos="284"/>
          <w:tab w:val="left" w:pos="851"/>
        </w:tabs>
        <w:ind w:firstLine="567"/>
        <w:jc w:val="both"/>
      </w:pPr>
      <w:r w:rsidRPr="00CA0B16">
        <w:t>5.</w:t>
      </w:r>
      <w:r w:rsidRPr="00CA0B16">
        <w:tab/>
        <w:t>Управление инновационным развитием предприятия (на примере…)</w:t>
      </w:r>
    </w:p>
    <w:p w:rsidR="00CA0B16" w:rsidRPr="00CA0B16" w:rsidRDefault="00CA0B16" w:rsidP="00CA0B16">
      <w:pPr>
        <w:tabs>
          <w:tab w:val="left" w:pos="284"/>
          <w:tab w:val="left" w:pos="851"/>
        </w:tabs>
        <w:ind w:firstLine="567"/>
        <w:jc w:val="both"/>
      </w:pPr>
      <w:r w:rsidRPr="00CA0B16">
        <w:t>6.</w:t>
      </w:r>
      <w:r w:rsidRPr="00CA0B16">
        <w:tab/>
        <w:t>Управление инновационными проектами предприятия (на примере …).</w:t>
      </w:r>
    </w:p>
    <w:p w:rsidR="00CA0B16" w:rsidRPr="00CA0B16" w:rsidRDefault="00CA0B16" w:rsidP="00CA0B16">
      <w:pPr>
        <w:tabs>
          <w:tab w:val="left" w:pos="284"/>
          <w:tab w:val="left" w:pos="851"/>
        </w:tabs>
        <w:ind w:firstLine="567"/>
        <w:jc w:val="both"/>
      </w:pPr>
      <w:r w:rsidRPr="00CA0B16">
        <w:t>7.</w:t>
      </w:r>
      <w:r w:rsidRPr="00CA0B16">
        <w:tab/>
        <w:t>Разработка и реализация стратегии инновационного развития предприятия (на примере …).</w:t>
      </w:r>
    </w:p>
    <w:p w:rsidR="00CA0B16" w:rsidRPr="00CA0B16" w:rsidRDefault="00CA0B16" w:rsidP="00CA0B16">
      <w:pPr>
        <w:tabs>
          <w:tab w:val="left" w:pos="284"/>
          <w:tab w:val="left" w:pos="851"/>
        </w:tabs>
        <w:ind w:firstLine="567"/>
        <w:jc w:val="both"/>
      </w:pPr>
      <w:r w:rsidRPr="00CA0B16">
        <w:t>8.</w:t>
      </w:r>
      <w:r w:rsidRPr="00CA0B16">
        <w:tab/>
        <w:t>Управление изменениями в организации: возможности и ограничения (на примере...).</w:t>
      </w:r>
    </w:p>
    <w:p w:rsidR="00CA0B16" w:rsidRPr="00CA0B16" w:rsidRDefault="00CA0B16" w:rsidP="00CA0B16">
      <w:pPr>
        <w:tabs>
          <w:tab w:val="left" w:pos="284"/>
          <w:tab w:val="left" w:pos="851"/>
        </w:tabs>
        <w:ind w:firstLine="567"/>
        <w:jc w:val="both"/>
      </w:pPr>
      <w:r w:rsidRPr="00CA0B16">
        <w:t>9.</w:t>
      </w:r>
      <w:r w:rsidRPr="00CA0B16">
        <w:tab/>
        <w:t>Управление финансированием инновационных проектов на предприятии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10.</w:t>
      </w:r>
      <w:r w:rsidRPr="00CA0B16">
        <w:tab/>
        <w:t>Формирование портфеля инновационных проектов предприятия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11.</w:t>
      </w:r>
      <w:r w:rsidRPr="00CA0B16">
        <w:tab/>
        <w:t>Управление инвестициями в инновации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12.</w:t>
      </w:r>
      <w:r w:rsidRPr="00CA0B16">
        <w:tab/>
        <w:t>Стимулирование инновационной деятельности на предприятии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13.</w:t>
      </w:r>
      <w:r w:rsidRPr="00CA0B16">
        <w:tab/>
        <w:t>Система экономического стимулирования персонала предприятия, занятого в инновационной деятельности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14.</w:t>
      </w:r>
      <w:r w:rsidRPr="00CA0B16">
        <w:tab/>
        <w:t>Управление интеллектуальной собственностью на предприятии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15.</w:t>
      </w:r>
      <w:r w:rsidRPr="00CA0B16">
        <w:tab/>
        <w:t>Управление нематериальными активами на предприятии (на примере 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16.</w:t>
      </w:r>
      <w:r w:rsidRPr="00CA0B16">
        <w:tab/>
        <w:t>Разработка инновационного проекта товара или услуги предприятия (на примере...).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17.</w:t>
      </w:r>
      <w:r w:rsidRPr="00CA0B16">
        <w:tab/>
        <w:t>Управление рисками инновационной деятельности предприятия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18.</w:t>
      </w:r>
      <w:r w:rsidRPr="00CA0B16">
        <w:tab/>
        <w:t>Организационная поддержка инноваций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19.</w:t>
      </w:r>
      <w:r w:rsidRPr="00CA0B16">
        <w:tab/>
        <w:t>Стратегия вывода на рынок нового товара (на примере...).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20.</w:t>
      </w:r>
      <w:r w:rsidRPr="00CA0B16">
        <w:tab/>
        <w:t>Маркетинг инноваций (на примере...).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21.</w:t>
      </w:r>
      <w:r w:rsidRPr="00CA0B16">
        <w:tab/>
        <w:t>CALS-технологии в управлении инновациями (на примере 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22.</w:t>
      </w:r>
      <w:r w:rsidRPr="00CA0B16">
        <w:tab/>
        <w:t>Управление качеством инновационных проектов на предприятии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23.</w:t>
      </w:r>
      <w:r w:rsidRPr="00CA0B16">
        <w:tab/>
        <w:t>Анализ конкурентоспособности продукции и разработка инновационной стратегии предприятия (на примере...).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24.</w:t>
      </w:r>
      <w:r w:rsidRPr="00CA0B16">
        <w:tab/>
        <w:t>Технологии «электронного бизнеса» как инструмент повышения эффективности деятельности предприятия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25.</w:t>
      </w:r>
      <w:r w:rsidRPr="00CA0B16">
        <w:tab/>
        <w:t>Повышение эффективности производственно-хозяйственной деятельности на основе реинжиниринга бизнес-процессов на предприятии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26.</w:t>
      </w:r>
      <w:r w:rsidRPr="00CA0B16">
        <w:tab/>
        <w:t>Нововведения в организации и их влияние на поведение сотрудников. Сопротивление и его преодоление (на примере...).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27.</w:t>
      </w:r>
      <w:r w:rsidRPr="00CA0B16">
        <w:tab/>
        <w:t>Интегрированная логистическая поддержка инновационной продукции предприятия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lastRenderedPageBreak/>
        <w:t>28.</w:t>
      </w:r>
      <w:r w:rsidRPr="00CA0B16">
        <w:tab/>
        <w:t>Формирование стратегии продвижения инновационной продукции предприятия на зарубежные рынки сбыта (на примере...).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29.</w:t>
      </w:r>
      <w:r w:rsidRPr="00CA0B16">
        <w:tab/>
        <w:t>Государственная инновационная политика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30.</w:t>
      </w:r>
      <w:r w:rsidRPr="00CA0B16">
        <w:tab/>
        <w:t>Государственно-частное партнерство в инновационной сфере: проблемы и пути решения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31.</w:t>
      </w:r>
      <w:r w:rsidRPr="00CA0B16">
        <w:tab/>
        <w:t>Инновационная активность предприятия: оценка и направления повышения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32.</w:t>
      </w:r>
      <w:r w:rsidRPr="00CA0B16">
        <w:tab/>
        <w:t>Инновационная восприимчивость предприятия: оценка и направления повышения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33.</w:t>
      </w:r>
      <w:r w:rsidRPr="00CA0B16">
        <w:tab/>
        <w:t>Региональная инновационная политика: содержание и направления совершенствования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34.</w:t>
      </w:r>
      <w:r w:rsidRPr="00CA0B16">
        <w:tab/>
        <w:t>Государственная инновационная политика: содержание и направления совершенствования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35.</w:t>
      </w:r>
      <w:r w:rsidRPr="00CA0B16">
        <w:tab/>
        <w:t>Модель инновационного процесса на предприятии: содержание и направления совершенствования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36.</w:t>
      </w:r>
      <w:r w:rsidRPr="00CA0B16">
        <w:tab/>
        <w:t>Командный менеджмент в инновационном предпринимательстве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37.</w:t>
      </w:r>
      <w:r w:rsidRPr="00CA0B16">
        <w:tab/>
        <w:t>Бизнес-идея и бизнес модель инновационного продукта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38.</w:t>
      </w:r>
      <w:r w:rsidRPr="00CA0B16">
        <w:tab/>
        <w:t>Разработка инновационного продукта: методы и пути их использования на предприятии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39.</w:t>
      </w:r>
      <w:r w:rsidRPr="00CA0B16">
        <w:tab/>
        <w:t>Интеллектуальная собственность и ее охрана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40.</w:t>
      </w:r>
      <w:r w:rsidRPr="00CA0B16">
        <w:tab/>
        <w:t>Трансферт технологий и лицензирование: содержание и направления совершенствования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41.</w:t>
      </w:r>
      <w:r w:rsidRPr="00CA0B16">
        <w:tab/>
        <w:t>Стартап как модель коммерциализации инноваций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42.</w:t>
      </w:r>
      <w:r w:rsidRPr="00CA0B16">
        <w:tab/>
        <w:t>Коммерческий НИОКР: содержание и направления повышения эффективности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43.</w:t>
      </w:r>
      <w:r w:rsidRPr="00CA0B16">
        <w:tab/>
        <w:t>Инструменты привлечения финансирования реализации инновационного проекта (на примере…).</w:t>
      </w:r>
    </w:p>
    <w:p w:rsidR="00CA0B16" w:rsidRPr="00CA0B16" w:rsidRDefault="00CA0B16" w:rsidP="00CA0B16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CA0B16">
        <w:t>44.</w:t>
      </w:r>
      <w:r w:rsidRPr="00CA0B16">
        <w:tab/>
        <w:t>Инновационная экосистема: структура и направления повышения эффективности (на примере…).</w:t>
      </w:r>
    </w:p>
    <w:p w:rsidR="003F15AA" w:rsidRPr="00CA0B16" w:rsidRDefault="003F15AA" w:rsidP="00AE3A3A">
      <w:pPr>
        <w:spacing w:line="259" w:lineRule="auto"/>
        <w:ind w:firstLine="540"/>
        <w:jc w:val="both"/>
      </w:pPr>
    </w:p>
    <w:p w:rsidR="008427F3" w:rsidRPr="00650FA7" w:rsidRDefault="008427F3" w:rsidP="008427F3">
      <w:pPr>
        <w:spacing w:line="259" w:lineRule="auto"/>
        <w:ind w:firstLine="540"/>
        <w:jc w:val="both"/>
        <w:rPr>
          <w:b/>
        </w:rPr>
      </w:pPr>
      <w:r>
        <w:rPr>
          <w:b/>
        </w:rPr>
        <w:t>8</w:t>
      </w:r>
      <w:r w:rsidRPr="00650FA7">
        <w:rPr>
          <w:b/>
        </w:rPr>
        <w:t>.</w:t>
      </w:r>
      <w:r w:rsidRPr="00650FA7">
        <w:rPr>
          <w:b/>
          <w:lang w:val="en-US"/>
        </w:rPr>
        <w:t> </w:t>
      </w:r>
      <w:r w:rsidRPr="00650FA7">
        <w:rPr>
          <w:b/>
        </w:rPr>
        <w:t xml:space="preserve">Методические рекомендации для подготовки к государственной итоговой аттестации </w:t>
      </w:r>
    </w:p>
    <w:p w:rsidR="008427F3" w:rsidRDefault="008427F3" w:rsidP="008427F3">
      <w:pPr>
        <w:spacing w:line="259" w:lineRule="auto"/>
        <w:ind w:firstLine="540"/>
        <w:jc w:val="both"/>
      </w:pPr>
    </w:p>
    <w:p w:rsidR="008427F3" w:rsidRDefault="008427F3" w:rsidP="008427F3">
      <w:pPr>
        <w:spacing w:line="259" w:lineRule="auto"/>
        <w:ind w:firstLine="540"/>
        <w:jc w:val="both"/>
      </w:pPr>
      <w:r w:rsidRPr="00510BC7">
        <w:t xml:space="preserve">Общие требования к структуре и оформлению ВКР определены в положении о государственной итоговой аттестации по образовательным программам высшего образования – программам бакалавриата и магистратуры. Специальные требования к выполнению ВКР по направлению </w:t>
      </w:r>
      <w:r w:rsidRPr="008427F3">
        <w:t xml:space="preserve">подготовки </w:t>
      </w:r>
      <w:r w:rsidRPr="008427F3">
        <w:rPr>
          <w:u w:val="single"/>
        </w:rPr>
        <w:t>27.03.05 ИННОВАТИКА</w:t>
      </w:r>
      <w:r>
        <w:t xml:space="preserve"> </w:t>
      </w:r>
      <w:r w:rsidRPr="00510BC7">
        <w:t xml:space="preserve">приведены в методических рекомендациях кафедры </w:t>
      </w:r>
      <w:r>
        <w:t>«Экономика и управление».</w:t>
      </w:r>
    </w:p>
    <w:p w:rsidR="008427F3" w:rsidRDefault="008427F3" w:rsidP="008427F3">
      <w:pPr>
        <w:spacing w:line="259" w:lineRule="auto"/>
        <w:ind w:firstLine="540"/>
        <w:jc w:val="both"/>
      </w:pPr>
    </w:p>
    <w:p w:rsidR="008427F3" w:rsidRPr="0078600F" w:rsidRDefault="008427F3" w:rsidP="008427F3">
      <w:pPr>
        <w:spacing w:line="259" w:lineRule="auto"/>
        <w:ind w:firstLine="540"/>
        <w:jc w:val="both"/>
        <w:rPr>
          <w:b/>
        </w:rPr>
      </w:pPr>
      <w:r w:rsidRPr="0078600F">
        <w:rPr>
          <w:b/>
        </w:rPr>
        <w:t>9.</w:t>
      </w:r>
      <w:r w:rsidRPr="0078600F">
        <w:rPr>
          <w:b/>
          <w:lang w:val="en-US"/>
        </w:rPr>
        <w:t> </w:t>
      </w:r>
      <w:r w:rsidRPr="0078600F">
        <w:rPr>
          <w:b/>
        </w:rPr>
        <w:t xml:space="preserve">Особенности организации государственной итоговой аттестации инвалидов и лиц с ограниченными возможностями здоровья </w:t>
      </w:r>
    </w:p>
    <w:p w:rsidR="008427F3" w:rsidRDefault="008427F3" w:rsidP="008427F3">
      <w:pPr>
        <w:spacing w:line="259" w:lineRule="auto"/>
        <w:ind w:firstLine="540"/>
        <w:jc w:val="both"/>
      </w:pPr>
    </w:p>
    <w:p w:rsidR="008427F3" w:rsidRDefault="008427F3" w:rsidP="008427F3">
      <w:pPr>
        <w:spacing w:line="259" w:lineRule="auto"/>
        <w:ind w:firstLine="540"/>
        <w:jc w:val="both"/>
      </w:pPr>
      <w:r>
        <w:t xml:space="preserve">Реализуемая </w:t>
      </w:r>
      <w:r w:rsidRPr="00EA26BA">
        <w:t>ООП</w:t>
      </w:r>
      <w:r>
        <w:t xml:space="preserve"> предусматривает возможность обучения инвалидов и лиц с ограниченными возможностями здоровья. Программа государственной итоговой аттестации для инвалидов и лиц с ограниченными возможностями здоровья при необходимости разрабатывается руководителем </w:t>
      </w:r>
      <w:r w:rsidRPr="00EA26BA">
        <w:t>ООП</w:t>
      </w:r>
      <w:r>
        <w:t xml:space="preserve"> индивидуально. При выборе темы выпускной квалификационной работы учитываются рекомендации медико-социальной экспертизы относительно возможных условий и видов труда. </w:t>
      </w:r>
    </w:p>
    <w:p w:rsidR="008427F3" w:rsidRDefault="008427F3" w:rsidP="008427F3">
      <w:pPr>
        <w:ind w:firstLine="539"/>
        <w:jc w:val="both"/>
      </w:pPr>
      <w:r>
        <w:t xml:space="preserve">При проведении государственной итоговой аттестации обеспечивается соблюдение следующих общих требований: </w:t>
      </w:r>
    </w:p>
    <w:p w:rsidR="008427F3" w:rsidRDefault="008427F3" w:rsidP="008427F3">
      <w:pPr>
        <w:ind w:firstLine="539"/>
        <w:jc w:val="both"/>
      </w:pPr>
      <w:r>
        <w:lastRenderedPageBreak/>
        <w:t xml:space="preserve">- проведение государственной итоговой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</w:p>
    <w:p w:rsidR="008427F3" w:rsidRDefault="008427F3" w:rsidP="008427F3">
      <w:pPr>
        <w:ind w:firstLine="539"/>
        <w:jc w:val="both"/>
      </w:pPr>
      <w:r>
        <w:t xml:space="preserve">- 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особенностей; </w:t>
      </w:r>
    </w:p>
    <w:p w:rsidR="008427F3" w:rsidRPr="00A6000E" w:rsidRDefault="008427F3" w:rsidP="008427F3">
      <w:pPr>
        <w:ind w:firstLine="539"/>
        <w:jc w:val="both"/>
      </w:pPr>
      <w:r>
        <w:t xml:space="preserve">- по письменному заявлению обучающегося с ограниченными возможностями здоровья продолжительность защиты выпускной квалификационной работы может быть увеличена по отношению к установленной продолжительности. </w:t>
      </w:r>
    </w:p>
    <w:p w:rsidR="008427F3" w:rsidRDefault="008427F3" w:rsidP="00650FA7">
      <w:pPr>
        <w:spacing w:line="259" w:lineRule="auto"/>
        <w:ind w:firstLine="540"/>
        <w:jc w:val="both"/>
        <w:rPr>
          <w:b/>
        </w:rPr>
      </w:pPr>
    </w:p>
    <w:p w:rsidR="008427F3" w:rsidRDefault="008427F3" w:rsidP="00650FA7">
      <w:pPr>
        <w:spacing w:line="259" w:lineRule="auto"/>
        <w:ind w:firstLine="540"/>
        <w:jc w:val="both"/>
        <w:rPr>
          <w:b/>
        </w:rPr>
      </w:pPr>
    </w:p>
    <w:p w:rsidR="008427F3" w:rsidRDefault="008427F3" w:rsidP="00650FA7">
      <w:pPr>
        <w:spacing w:line="259" w:lineRule="auto"/>
        <w:ind w:firstLine="540"/>
        <w:jc w:val="both"/>
        <w:rPr>
          <w:b/>
        </w:rPr>
      </w:pPr>
    </w:p>
    <w:p w:rsidR="008427F3" w:rsidRDefault="008427F3" w:rsidP="00650FA7">
      <w:pPr>
        <w:spacing w:line="259" w:lineRule="auto"/>
        <w:ind w:firstLine="540"/>
        <w:jc w:val="both"/>
        <w:rPr>
          <w:b/>
        </w:rPr>
      </w:pPr>
    </w:p>
    <w:sectPr w:rsidR="008427F3" w:rsidSect="005473D5">
      <w:headerReference w:type="even" r:id="rId15"/>
      <w:headerReference w:type="default" r:id="rId16"/>
      <w:footerReference w:type="default" r:id="rId17"/>
      <w:pgSz w:w="11906" w:h="16838"/>
      <w:pgMar w:top="1134" w:right="567" w:bottom="1134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60" w:rsidRDefault="00AE7D60">
      <w:r>
        <w:separator/>
      </w:r>
    </w:p>
  </w:endnote>
  <w:endnote w:type="continuationSeparator" w:id="0">
    <w:p w:rsidR="00AE7D60" w:rsidRDefault="00AE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604B16" w:rsidRDefault="00AE7D6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B16" w:rsidRDefault="00604B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60" w:rsidRDefault="00AE7D60">
      <w:r>
        <w:separator/>
      </w:r>
    </w:p>
  </w:footnote>
  <w:footnote w:type="continuationSeparator" w:id="0">
    <w:p w:rsidR="00AE7D60" w:rsidRDefault="00AE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16" w:rsidRDefault="004938B3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4B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4B16" w:rsidRDefault="00604B16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16" w:rsidRDefault="00604B16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18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44"/>
    <w:rsid w:val="000049CC"/>
    <w:rsid w:val="0001436F"/>
    <w:rsid w:val="0002201E"/>
    <w:rsid w:val="0003086F"/>
    <w:rsid w:val="00037134"/>
    <w:rsid w:val="00040D74"/>
    <w:rsid w:val="00043ABE"/>
    <w:rsid w:val="00055266"/>
    <w:rsid w:val="00057320"/>
    <w:rsid w:val="0006487B"/>
    <w:rsid w:val="00071057"/>
    <w:rsid w:val="00073B36"/>
    <w:rsid w:val="000751D9"/>
    <w:rsid w:val="00084693"/>
    <w:rsid w:val="00087AE7"/>
    <w:rsid w:val="000B441C"/>
    <w:rsid w:val="000B56CF"/>
    <w:rsid w:val="000C1BC1"/>
    <w:rsid w:val="000C3FC6"/>
    <w:rsid w:val="000C4D00"/>
    <w:rsid w:val="000D0B2C"/>
    <w:rsid w:val="000D17FD"/>
    <w:rsid w:val="000D405E"/>
    <w:rsid w:val="000E1554"/>
    <w:rsid w:val="000E27E6"/>
    <w:rsid w:val="000E3BFB"/>
    <w:rsid w:val="000F0352"/>
    <w:rsid w:val="000F0D3D"/>
    <w:rsid w:val="000F282F"/>
    <w:rsid w:val="001011B2"/>
    <w:rsid w:val="00107491"/>
    <w:rsid w:val="00120E17"/>
    <w:rsid w:val="00121174"/>
    <w:rsid w:val="00126FE5"/>
    <w:rsid w:val="00127524"/>
    <w:rsid w:val="00133DD1"/>
    <w:rsid w:val="001361FB"/>
    <w:rsid w:val="00141637"/>
    <w:rsid w:val="00144F2D"/>
    <w:rsid w:val="00145FCE"/>
    <w:rsid w:val="00147671"/>
    <w:rsid w:val="00147F03"/>
    <w:rsid w:val="001512DB"/>
    <w:rsid w:val="00152B70"/>
    <w:rsid w:val="00155944"/>
    <w:rsid w:val="00157965"/>
    <w:rsid w:val="001602D4"/>
    <w:rsid w:val="001700E4"/>
    <w:rsid w:val="00171A42"/>
    <w:rsid w:val="00174058"/>
    <w:rsid w:val="00174513"/>
    <w:rsid w:val="00180B82"/>
    <w:rsid w:val="00180EF7"/>
    <w:rsid w:val="0019019B"/>
    <w:rsid w:val="00192334"/>
    <w:rsid w:val="00193BEE"/>
    <w:rsid w:val="001944FA"/>
    <w:rsid w:val="00197176"/>
    <w:rsid w:val="001B210D"/>
    <w:rsid w:val="001B34AC"/>
    <w:rsid w:val="001B5ACA"/>
    <w:rsid w:val="001C0F17"/>
    <w:rsid w:val="001C11BB"/>
    <w:rsid w:val="001D22F5"/>
    <w:rsid w:val="001D2BE3"/>
    <w:rsid w:val="001D2D64"/>
    <w:rsid w:val="001D5873"/>
    <w:rsid w:val="001E0C69"/>
    <w:rsid w:val="001E2023"/>
    <w:rsid w:val="001E2AF4"/>
    <w:rsid w:val="001E4D18"/>
    <w:rsid w:val="001F1EF5"/>
    <w:rsid w:val="001F3FA0"/>
    <w:rsid w:val="00211B3C"/>
    <w:rsid w:val="00214C8D"/>
    <w:rsid w:val="00215316"/>
    <w:rsid w:val="002170BF"/>
    <w:rsid w:val="002203EB"/>
    <w:rsid w:val="00222000"/>
    <w:rsid w:val="00222FAB"/>
    <w:rsid w:val="0022407C"/>
    <w:rsid w:val="002364C6"/>
    <w:rsid w:val="002450FE"/>
    <w:rsid w:val="00257983"/>
    <w:rsid w:val="00266D5A"/>
    <w:rsid w:val="002670C1"/>
    <w:rsid w:val="00272EB7"/>
    <w:rsid w:val="00275082"/>
    <w:rsid w:val="00277447"/>
    <w:rsid w:val="00280652"/>
    <w:rsid w:val="002820E1"/>
    <w:rsid w:val="00282A58"/>
    <w:rsid w:val="002866BD"/>
    <w:rsid w:val="00293EDB"/>
    <w:rsid w:val="00294F35"/>
    <w:rsid w:val="00296F26"/>
    <w:rsid w:val="00296FB6"/>
    <w:rsid w:val="00297965"/>
    <w:rsid w:val="00297DBE"/>
    <w:rsid w:val="002A05B1"/>
    <w:rsid w:val="002A38A2"/>
    <w:rsid w:val="002A7F4B"/>
    <w:rsid w:val="002B0D2A"/>
    <w:rsid w:val="002B4DCE"/>
    <w:rsid w:val="002C1E69"/>
    <w:rsid w:val="002C2639"/>
    <w:rsid w:val="002C56B2"/>
    <w:rsid w:val="002D7187"/>
    <w:rsid w:val="002F189B"/>
    <w:rsid w:val="002F2741"/>
    <w:rsid w:val="002F6BB3"/>
    <w:rsid w:val="00301A53"/>
    <w:rsid w:val="00302BB9"/>
    <w:rsid w:val="00306F8F"/>
    <w:rsid w:val="00322AD4"/>
    <w:rsid w:val="00325F57"/>
    <w:rsid w:val="00331223"/>
    <w:rsid w:val="00336F4E"/>
    <w:rsid w:val="00342C6E"/>
    <w:rsid w:val="0034329D"/>
    <w:rsid w:val="003432D8"/>
    <w:rsid w:val="0034503C"/>
    <w:rsid w:val="003523CD"/>
    <w:rsid w:val="00353010"/>
    <w:rsid w:val="0035554D"/>
    <w:rsid w:val="00356550"/>
    <w:rsid w:val="00362F83"/>
    <w:rsid w:val="0037014C"/>
    <w:rsid w:val="003805F2"/>
    <w:rsid w:val="00380955"/>
    <w:rsid w:val="003866E5"/>
    <w:rsid w:val="00391144"/>
    <w:rsid w:val="003930CF"/>
    <w:rsid w:val="003948C7"/>
    <w:rsid w:val="003A0A20"/>
    <w:rsid w:val="003A458F"/>
    <w:rsid w:val="003A4FD4"/>
    <w:rsid w:val="003C2035"/>
    <w:rsid w:val="003C28E2"/>
    <w:rsid w:val="003C48AC"/>
    <w:rsid w:val="003C557C"/>
    <w:rsid w:val="003D56CA"/>
    <w:rsid w:val="003D70BD"/>
    <w:rsid w:val="003E091B"/>
    <w:rsid w:val="003E1EB5"/>
    <w:rsid w:val="003E1F9F"/>
    <w:rsid w:val="003F15AA"/>
    <w:rsid w:val="003F2F6D"/>
    <w:rsid w:val="003F6949"/>
    <w:rsid w:val="003F7C0E"/>
    <w:rsid w:val="00400401"/>
    <w:rsid w:val="00405641"/>
    <w:rsid w:val="00411660"/>
    <w:rsid w:val="004206F6"/>
    <w:rsid w:val="00424EF2"/>
    <w:rsid w:val="00430B9F"/>
    <w:rsid w:val="00433B11"/>
    <w:rsid w:val="00436AD9"/>
    <w:rsid w:val="0044215C"/>
    <w:rsid w:val="00443F93"/>
    <w:rsid w:val="00454990"/>
    <w:rsid w:val="00454C8A"/>
    <w:rsid w:val="0045652C"/>
    <w:rsid w:val="00467A5E"/>
    <w:rsid w:val="004710D3"/>
    <w:rsid w:val="00485BA7"/>
    <w:rsid w:val="004938B3"/>
    <w:rsid w:val="00493A4F"/>
    <w:rsid w:val="004948A9"/>
    <w:rsid w:val="004951CA"/>
    <w:rsid w:val="004B6556"/>
    <w:rsid w:val="004C059F"/>
    <w:rsid w:val="004C2475"/>
    <w:rsid w:val="004C3D15"/>
    <w:rsid w:val="004C5A01"/>
    <w:rsid w:val="004D2440"/>
    <w:rsid w:val="004D38E4"/>
    <w:rsid w:val="004D4D4F"/>
    <w:rsid w:val="004D66C7"/>
    <w:rsid w:val="004D6CA5"/>
    <w:rsid w:val="004D718D"/>
    <w:rsid w:val="004E00DC"/>
    <w:rsid w:val="004E0B95"/>
    <w:rsid w:val="004E3A46"/>
    <w:rsid w:val="004E498D"/>
    <w:rsid w:val="004E5935"/>
    <w:rsid w:val="004E686E"/>
    <w:rsid w:val="004F02A3"/>
    <w:rsid w:val="004F3C40"/>
    <w:rsid w:val="005000FD"/>
    <w:rsid w:val="0050440B"/>
    <w:rsid w:val="00510A16"/>
    <w:rsid w:val="00510BC7"/>
    <w:rsid w:val="00516B06"/>
    <w:rsid w:val="0052732E"/>
    <w:rsid w:val="00533E1B"/>
    <w:rsid w:val="005344B8"/>
    <w:rsid w:val="005403DD"/>
    <w:rsid w:val="00543040"/>
    <w:rsid w:val="00544AED"/>
    <w:rsid w:val="005473D5"/>
    <w:rsid w:val="00550AC8"/>
    <w:rsid w:val="005513D1"/>
    <w:rsid w:val="00551CF0"/>
    <w:rsid w:val="005569CB"/>
    <w:rsid w:val="005702E1"/>
    <w:rsid w:val="00571D8A"/>
    <w:rsid w:val="00572277"/>
    <w:rsid w:val="00582AE6"/>
    <w:rsid w:val="00587A48"/>
    <w:rsid w:val="005921A2"/>
    <w:rsid w:val="0059524F"/>
    <w:rsid w:val="005A3C46"/>
    <w:rsid w:val="005A66A3"/>
    <w:rsid w:val="005A6D2B"/>
    <w:rsid w:val="005A6EE4"/>
    <w:rsid w:val="005B4C9C"/>
    <w:rsid w:val="005B6B38"/>
    <w:rsid w:val="005C28D2"/>
    <w:rsid w:val="005C4309"/>
    <w:rsid w:val="005C4DEF"/>
    <w:rsid w:val="005C643B"/>
    <w:rsid w:val="005D2A3B"/>
    <w:rsid w:val="005D3113"/>
    <w:rsid w:val="005D63EF"/>
    <w:rsid w:val="005E0B13"/>
    <w:rsid w:val="005E22F5"/>
    <w:rsid w:val="005E381D"/>
    <w:rsid w:val="005F3F1B"/>
    <w:rsid w:val="005F432D"/>
    <w:rsid w:val="005F5FEA"/>
    <w:rsid w:val="005F7DE4"/>
    <w:rsid w:val="00602B57"/>
    <w:rsid w:val="00604B16"/>
    <w:rsid w:val="006063A3"/>
    <w:rsid w:val="00610784"/>
    <w:rsid w:val="006151D9"/>
    <w:rsid w:val="0061672E"/>
    <w:rsid w:val="0062421F"/>
    <w:rsid w:val="00627080"/>
    <w:rsid w:val="00634051"/>
    <w:rsid w:val="00643C17"/>
    <w:rsid w:val="006457AA"/>
    <w:rsid w:val="00650FA7"/>
    <w:rsid w:val="006512AF"/>
    <w:rsid w:val="00652D38"/>
    <w:rsid w:val="00654BF5"/>
    <w:rsid w:val="0066059D"/>
    <w:rsid w:val="0066144E"/>
    <w:rsid w:val="00663B4B"/>
    <w:rsid w:val="006734D0"/>
    <w:rsid w:val="00677B05"/>
    <w:rsid w:val="00680EA7"/>
    <w:rsid w:val="0068533F"/>
    <w:rsid w:val="006905EB"/>
    <w:rsid w:val="006B5E63"/>
    <w:rsid w:val="006C171A"/>
    <w:rsid w:val="006C2DB1"/>
    <w:rsid w:val="006C4C6F"/>
    <w:rsid w:val="006C5A8C"/>
    <w:rsid w:val="006D09A4"/>
    <w:rsid w:val="006D1B56"/>
    <w:rsid w:val="006D2449"/>
    <w:rsid w:val="006D25A9"/>
    <w:rsid w:val="006D58C3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10A30"/>
    <w:rsid w:val="00716D05"/>
    <w:rsid w:val="007172E2"/>
    <w:rsid w:val="007237D2"/>
    <w:rsid w:val="00724BA9"/>
    <w:rsid w:val="00726881"/>
    <w:rsid w:val="00727526"/>
    <w:rsid w:val="00734386"/>
    <w:rsid w:val="007374C9"/>
    <w:rsid w:val="00741E91"/>
    <w:rsid w:val="00741EC2"/>
    <w:rsid w:val="00743306"/>
    <w:rsid w:val="007461BE"/>
    <w:rsid w:val="0074680C"/>
    <w:rsid w:val="007519C6"/>
    <w:rsid w:val="00754B40"/>
    <w:rsid w:val="00754F9E"/>
    <w:rsid w:val="007573BC"/>
    <w:rsid w:val="007620EC"/>
    <w:rsid w:val="00764EF2"/>
    <w:rsid w:val="00773D0A"/>
    <w:rsid w:val="00773DEC"/>
    <w:rsid w:val="007744F1"/>
    <w:rsid w:val="0077651C"/>
    <w:rsid w:val="00777E77"/>
    <w:rsid w:val="0078600F"/>
    <w:rsid w:val="00787F1A"/>
    <w:rsid w:val="00791664"/>
    <w:rsid w:val="007923A0"/>
    <w:rsid w:val="007935B4"/>
    <w:rsid w:val="007941C3"/>
    <w:rsid w:val="00795277"/>
    <w:rsid w:val="00796339"/>
    <w:rsid w:val="00796D69"/>
    <w:rsid w:val="007A47CB"/>
    <w:rsid w:val="007B0C9E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4494"/>
    <w:rsid w:val="007D7D1F"/>
    <w:rsid w:val="007E5363"/>
    <w:rsid w:val="007E6272"/>
    <w:rsid w:val="007F3E8A"/>
    <w:rsid w:val="007F51A6"/>
    <w:rsid w:val="00801D20"/>
    <w:rsid w:val="0080394D"/>
    <w:rsid w:val="008077E5"/>
    <w:rsid w:val="00812124"/>
    <w:rsid w:val="00814924"/>
    <w:rsid w:val="00821315"/>
    <w:rsid w:val="00827DF9"/>
    <w:rsid w:val="008351BA"/>
    <w:rsid w:val="0083574B"/>
    <w:rsid w:val="008358CE"/>
    <w:rsid w:val="00841DF9"/>
    <w:rsid w:val="008427F3"/>
    <w:rsid w:val="008446B3"/>
    <w:rsid w:val="00844F3F"/>
    <w:rsid w:val="00852330"/>
    <w:rsid w:val="00852802"/>
    <w:rsid w:val="00852ADC"/>
    <w:rsid w:val="00853A4E"/>
    <w:rsid w:val="00862432"/>
    <w:rsid w:val="00875A74"/>
    <w:rsid w:val="00880FAD"/>
    <w:rsid w:val="00883631"/>
    <w:rsid w:val="00887F22"/>
    <w:rsid w:val="00890A46"/>
    <w:rsid w:val="008922C4"/>
    <w:rsid w:val="0089261D"/>
    <w:rsid w:val="00894F0B"/>
    <w:rsid w:val="008950CE"/>
    <w:rsid w:val="008A23D2"/>
    <w:rsid w:val="008A544F"/>
    <w:rsid w:val="008B188D"/>
    <w:rsid w:val="008C27AD"/>
    <w:rsid w:val="008C442D"/>
    <w:rsid w:val="008C72CD"/>
    <w:rsid w:val="008D2C71"/>
    <w:rsid w:val="008D6557"/>
    <w:rsid w:val="008E1366"/>
    <w:rsid w:val="008E77C4"/>
    <w:rsid w:val="008F43BD"/>
    <w:rsid w:val="008F7ED3"/>
    <w:rsid w:val="0090626D"/>
    <w:rsid w:val="00907F6E"/>
    <w:rsid w:val="00913C7B"/>
    <w:rsid w:val="009154A7"/>
    <w:rsid w:val="00920D3A"/>
    <w:rsid w:val="00921404"/>
    <w:rsid w:val="00932233"/>
    <w:rsid w:val="0093457B"/>
    <w:rsid w:val="0093693D"/>
    <w:rsid w:val="00945A2F"/>
    <w:rsid w:val="00947556"/>
    <w:rsid w:val="00951F34"/>
    <w:rsid w:val="009544FA"/>
    <w:rsid w:val="00956EB8"/>
    <w:rsid w:val="00957262"/>
    <w:rsid w:val="00960D98"/>
    <w:rsid w:val="009612F1"/>
    <w:rsid w:val="009641FF"/>
    <w:rsid w:val="0096786E"/>
    <w:rsid w:val="00980909"/>
    <w:rsid w:val="00980AC8"/>
    <w:rsid w:val="00982200"/>
    <w:rsid w:val="009828FA"/>
    <w:rsid w:val="0098653B"/>
    <w:rsid w:val="00987559"/>
    <w:rsid w:val="009907A3"/>
    <w:rsid w:val="00991BD2"/>
    <w:rsid w:val="00993BDD"/>
    <w:rsid w:val="009A17A3"/>
    <w:rsid w:val="009B6F17"/>
    <w:rsid w:val="009D2E3F"/>
    <w:rsid w:val="009D4D0F"/>
    <w:rsid w:val="009F1F64"/>
    <w:rsid w:val="00A0060D"/>
    <w:rsid w:val="00A013A3"/>
    <w:rsid w:val="00A01A9A"/>
    <w:rsid w:val="00A022B9"/>
    <w:rsid w:val="00A0713D"/>
    <w:rsid w:val="00A10038"/>
    <w:rsid w:val="00A111C0"/>
    <w:rsid w:val="00A13228"/>
    <w:rsid w:val="00A15767"/>
    <w:rsid w:val="00A227BD"/>
    <w:rsid w:val="00A23DD5"/>
    <w:rsid w:val="00A242D2"/>
    <w:rsid w:val="00A2554D"/>
    <w:rsid w:val="00A25946"/>
    <w:rsid w:val="00A26A72"/>
    <w:rsid w:val="00A304ED"/>
    <w:rsid w:val="00A30B25"/>
    <w:rsid w:val="00A317E3"/>
    <w:rsid w:val="00A368D3"/>
    <w:rsid w:val="00A37C15"/>
    <w:rsid w:val="00A4331E"/>
    <w:rsid w:val="00A44CB1"/>
    <w:rsid w:val="00A4518A"/>
    <w:rsid w:val="00A5233B"/>
    <w:rsid w:val="00A57DD8"/>
    <w:rsid w:val="00A6000E"/>
    <w:rsid w:val="00A62719"/>
    <w:rsid w:val="00A70D19"/>
    <w:rsid w:val="00A76BCC"/>
    <w:rsid w:val="00A83C35"/>
    <w:rsid w:val="00A85548"/>
    <w:rsid w:val="00A85B2F"/>
    <w:rsid w:val="00AA4389"/>
    <w:rsid w:val="00AE0102"/>
    <w:rsid w:val="00AE2D76"/>
    <w:rsid w:val="00AE3A3A"/>
    <w:rsid w:val="00AE7D60"/>
    <w:rsid w:val="00AF2F15"/>
    <w:rsid w:val="00AF41C0"/>
    <w:rsid w:val="00AF73B9"/>
    <w:rsid w:val="00B00134"/>
    <w:rsid w:val="00B074F1"/>
    <w:rsid w:val="00B07925"/>
    <w:rsid w:val="00B15A45"/>
    <w:rsid w:val="00B20AB1"/>
    <w:rsid w:val="00B230D1"/>
    <w:rsid w:val="00B41E1C"/>
    <w:rsid w:val="00B434DB"/>
    <w:rsid w:val="00B537DA"/>
    <w:rsid w:val="00B63E02"/>
    <w:rsid w:val="00B7553B"/>
    <w:rsid w:val="00B76BDF"/>
    <w:rsid w:val="00B821FC"/>
    <w:rsid w:val="00B8473B"/>
    <w:rsid w:val="00B90298"/>
    <w:rsid w:val="00B910E1"/>
    <w:rsid w:val="00B9257A"/>
    <w:rsid w:val="00B968AF"/>
    <w:rsid w:val="00BA00E2"/>
    <w:rsid w:val="00BA4A1D"/>
    <w:rsid w:val="00BA540D"/>
    <w:rsid w:val="00BA6845"/>
    <w:rsid w:val="00BA68E1"/>
    <w:rsid w:val="00BA6DFF"/>
    <w:rsid w:val="00BB2A80"/>
    <w:rsid w:val="00BB65F5"/>
    <w:rsid w:val="00BC1898"/>
    <w:rsid w:val="00BD12C3"/>
    <w:rsid w:val="00BE1054"/>
    <w:rsid w:val="00BE10A3"/>
    <w:rsid w:val="00BE19B2"/>
    <w:rsid w:val="00BE4F32"/>
    <w:rsid w:val="00BF6985"/>
    <w:rsid w:val="00C01207"/>
    <w:rsid w:val="00C04457"/>
    <w:rsid w:val="00C07948"/>
    <w:rsid w:val="00C1384A"/>
    <w:rsid w:val="00C149FE"/>
    <w:rsid w:val="00C14C9C"/>
    <w:rsid w:val="00C15840"/>
    <w:rsid w:val="00C300AC"/>
    <w:rsid w:val="00C55739"/>
    <w:rsid w:val="00C5663D"/>
    <w:rsid w:val="00C575C2"/>
    <w:rsid w:val="00C60563"/>
    <w:rsid w:val="00C638BD"/>
    <w:rsid w:val="00C654A4"/>
    <w:rsid w:val="00C76C79"/>
    <w:rsid w:val="00C85631"/>
    <w:rsid w:val="00C910DB"/>
    <w:rsid w:val="00C92A66"/>
    <w:rsid w:val="00C936DC"/>
    <w:rsid w:val="00C94245"/>
    <w:rsid w:val="00CA0B16"/>
    <w:rsid w:val="00CA3C6B"/>
    <w:rsid w:val="00CB0BFF"/>
    <w:rsid w:val="00CB420D"/>
    <w:rsid w:val="00CB46A4"/>
    <w:rsid w:val="00CB6EC7"/>
    <w:rsid w:val="00CC5406"/>
    <w:rsid w:val="00CC5626"/>
    <w:rsid w:val="00CD0007"/>
    <w:rsid w:val="00CD071E"/>
    <w:rsid w:val="00CD0DEC"/>
    <w:rsid w:val="00CD1240"/>
    <w:rsid w:val="00CD2246"/>
    <w:rsid w:val="00CF1272"/>
    <w:rsid w:val="00CF1A4B"/>
    <w:rsid w:val="00CF2E5A"/>
    <w:rsid w:val="00CF614A"/>
    <w:rsid w:val="00CF76D9"/>
    <w:rsid w:val="00D161D7"/>
    <w:rsid w:val="00D21916"/>
    <w:rsid w:val="00D22C4D"/>
    <w:rsid w:val="00D22E27"/>
    <w:rsid w:val="00D22FEB"/>
    <w:rsid w:val="00D255D4"/>
    <w:rsid w:val="00D2649F"/>
    <w:rsid w:val="00D31434"/>
    <w:rsid w:val="00D318A8"/>
    <w:rsid w:val="00D32E18"/>
    <w:rsid w:val="00D37016"/>
    <w:rsid w:val="00D40893"/>
    <w:rsid w:val="00D410EF"/>
    <w:rsid w:val="00D45D44"/>
    <w:rsid w:val="00D54C17"/>
    <w:rsid w:val="00D5564A"/>
    <w:rsid w:val="00D55F53"/>
    <w:rsid w:val="00D57387"/>
    <w:rsid w:val="00D60413"/>
    <w:rsid w:val="00D62F03"/>
    <w:rsid w:val="00D7118F"/>
    <w:rsid w:val="00D730DF"/>
    <w:rsid w:val="00D752E4"/>
    <w:rsid w:val="00D813B5"/>
    <w:rsid w:val="00D86A2D"/>
    <w:rsid w:val="00D87FE1"/>
    <w:rsid w:val="00DA17E2"/>
    <w:rsid w:val="00DA450C"/>
    <w:rsid w:val="00DA45B4"/>
    <w:rsid w:val="00DA5726"/>
    <w:rsid w:val="00DB0620"/>
    <w:rsid w:val="00DB58EF"/>
    <w:rsid w:val="00DB5E8E"/>
    <w:rsid w:val="00DB786F"/>
    <w:rsid w:val="00DC0B03"/>
    <w:rsid w:val="00DC1902"/>
    <w:rsid w:val="00DC27E8"/>
    <w:rsid w:val="00DC648F"/>
    <w:rsid w:val="00DD0A2C"/>
    <w:rsid w:val="00DD0FB8"/>
    <w:rsid w:val="00DD27D4"/>
    <w:rsid w:val="00DD4063"/>
    <w:rsid w:val="00DD5FDC"/>
    <w:rsid w:val="00DD601E"/>
    <w:rsid w:val="00DD7F66"/>
    <w:rsid w:val="00DE3926"/>
    <w:rsid w:val="00DE65AD"/>
    <w:rsid w:val="00DF48D5"/>
    <w:rsid w:val="00E02F43"/>
    <w:rsid w:val="00E12F0D"/>
    <w:rsid w:val="00E14EF7"/>
    <w:rsid w:val="00E223E3"/>
    <w:rsid w:val="00E26C1A"/>
    <w:rsid w:val="00E310A0"/>
    <w:rsid w:val="00E34BBD"/>
    <w:rsid w:val="00E34D64"/>
    <w:rsid w:val="00E41B4E"/>
    <w:rsid w:val="00E42132"/>
    <w:rsid w:val="00E4464E"/>
    <w:rsid w:val="00E556B3"/>
    <w:rsid w:val="00E576D4"/>
    <w:rsid w:val="00E658AA"/>
    <w:rsid w:val="00E66BE4"/>
    <w:rsid w:val="00E7045F"/>
    <w:rsid w:val="00E716DA"/>
    <w:rsid w:val="00E84CAF"/>
    <w:rsid w:val="00E85026"/>
    <w:rsid w:val="00E90883"/>
    <w:rsid w:val="00E96A25"/>
    <w:rsid w:val="00EA26BA"/>
    <w:rsid w:val="00EA3969"/>
    <w:rsid w:val="00EB4978"/>
    <w:rsid w:val="00EB4C12"/>
    <w:rsid w:val="00EB778C"/>
    <w:rsid w:val="00EC0632"/>
    <w:rsid w:val="00EC1617"/>
    <w:rsid w:val="00EC24F4"/>
    <w:rsid w:val="00EC295E"/>
    <w:rsid w:val="00EC2DA8"/>
    <w:rsid w:val="00EC6913"/>
    <w:rsid w:val="00EC7433"/>
    <w:rsid w:val="00EC7FF5"/>
    <w:rsid w:val="00ED339A"/>
    <w:rsid w:val="00EE143B"/>
    <w:rsid w:val="00EE2801"/>
    <w:rsid w:val="00EE3711"/>
    <w:rsid w:val="00EE7459"/>
    <w:rsid w:val="00EF1C11"/>
    <w:rsid w:val="00EF33A3"/>
    <w:rsid w:val="00F00CD8"/>
    <w:rsid w:val="00F01EB0"/>
    <w:rsid w:val="00F0248B"/>
    <w:rsid w:val="00F03A9E"/>
    <w:rsid w:val="00F12FDC"/>
    <w:rsid w:val="00F13E7B"/>
    <w:rsid w:val="00F143C7"/>
    <w:rsid w:val="00F16867"/>
    <w:rsid w:val="00F20C40"/>
    <w:rsid w:val="00F25512"/>
    <w:rsid w:val="00F2656C"/>
    <w:rsid w:val="00F26B8E"/>
    <w:rsid w:val="00F26C38"/>
    <w:rsid w:val="00F26E17"/>
    <w:rsid w:val="00F27541"/>
    <w:rsid w:val="00F355C8"/>
    <w:rsid w:val="00F401EB"/>
    <w:rsid w:val="00F44C70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5FEA"/>
    <w:rsid w:val="00F95E42"/>
    <w:rsid w:val="00FB144D"/>
    <w:rsid w:val="00FB1709"/>
    <w:rsid w:val="00FB4CF2"/>
    <w:rsid w:val="00FC29AA"/>
    <w:rsid w:val="00FD0F2A"/>
    <w:rsid w:val="00FD15D7"/>
    <w:rsid w:val="00FD7000"/>
    <w:rsid w:val="00FE5DA2"/>
    <w:rsid w:val="00FE7B2B"/>
    <w:rsid w:val="00FE7B86"/>
    <w:rsid w:val="00FF2089"/>
    <w:rsid w:val="00FF3229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0E3D28-A830-471F-A5BF-4C171D8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2115pt">
    <w:name w:val="Основной текст (2) + 11;5 pt;Полужирный;Курсив"/>
    <w:basedOn w:val="a0"/>
    <w:rsid w:val="005A6E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5233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2330"/>
    <w:pPr>
      <w:widowControl w:val="0"/>
      <w:shd w:val="clear" w:color="auto" w:fill="FFFFFF"/>
      <w:spacing w:before="180" w:line="270" w:lineRule="exact"/>
      <w:ind w:hanging="420"/>
    </w:pPr>
    <w:rPr>
      <w:sz w:val="20"/>
      <w:szCs w:val="20"/>
    </w:rPr>
  </w:style>
  <w:style w:type="character" w:customStyle="1" w:styleId="23">
    <w:name w:val="Основной текст (2) + Полужирный"/>
    <w:basedOn w:val="21"/>
    <w:rsid w:val="0085233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2330"/>
    <w:rPr>
      <w:b/>
      <w:bCs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2330"/>
    <w:pPr>
      <w:widowControl w:val="0"/>
      <w:shd w:val="clear" w:color="auto" w:fill="FFFFFF"/>
      <w:spacing w:before="960" w:line="278" w:lineRule="exact"/>
      <w:ind w:hanging="340"/>
    </w:pPr>
    <w:rPr>
      <w:b/>
      <w:bCs/>
      <w:i/>
      <w:iCs/>
      <w:sz w:val="23"/>
      <w:szCs w:val="23"/>
    </w:rPr>
  </w:style>
  <w:style w:type="character" w:customStyle="1" w:styleId="apple-converted-space">
    <w:name w:val="apple-converted-space"/>
    <w:basedOn w:val="a0"/>
    <w:rsid w:val="00EF1C11"/>
  </w:style>
  <w:style w:type="character" w:customStyle="1" w:styleId="wmi-callto">
    <w:name w:val="wmi-callto"/>
    <w:basedOn w:val="a0"/>
    <w:rsid w:val="00EF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ks.ru/wps/wcm/connect/rosstat_main/rosstat/ru/statistics/science_and_%20innovations/scien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ravo.b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0001-256-169</_dlc_DocId>
    <_dlc_DocIdUrl xmlns="0a7d7b64-d339-4e19-a15d-935ce2d85d58">
      <Url>http://portal.bru.by/method/_layouts/DocIdRedir.aspx?ID=0001-256-169</Url>
      <Description>0001-256-169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D75E-AEE8-4E4A-A308-760C83692B1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2.xml><?xml version="1.0" encoding="utf-8"?>
<ds:datastoreItem xmlns:ds="http://schemas.openxmlformats.org/officeDocument/2006/customXml" ds:itemID="{CC29E4B6-3391-489A-AAB5-820091117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5C2EB-AA33-4C67-9CAA-4866824162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D60F82-4B27-4536-8AC7-10ED1BC90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9607EB-144B-4CE6-9ED2-9484ECA7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Преподаватель</cp:lastModifiedBy>
  <cp:revision>34</cp:revision>
  <cp:lastPrinted>2021-12-23T11:56:00Z</cp:lastPrinted>
  <dcterms:created xsi:type="dcterms:W3CDTF">2018-11-23T12:57:00Z</dcterms:created>
  <dcterms:modified xsi:type="dcterms:W3CDTF">2021-12-23T11:57:00Z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b124d00d-f7d0-483b-94a4-67e342d2f44c</vt:lpwstr>
  </property>
  <property fmtid="{D5CDD505-2E9C-101B-9397-08002B2CF9AE}" pid="3" name="ContentTypeId">
    <vt:lpwstr>0x010100F6E7156352780B45BD4D2FAC8E882428</vt:lpwstr>
  </property>
</Properties>
</file>