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363B" w14:textId="667CDC96" w:rsidR="006F6B7B" w:rsidRDefault="006F6B7B" w:rsidP="003E31D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1C1E363C" w14:textId="77777777" w:rsidR="006F6B7B" w:rsidRDefault="006F6B7B" w:rsidP="003E31D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1C1E363D" w14:textId="77777777" w:rsidR="006F6B7B" w:rsidRDefault="006F6B7B" w:rsidP="003E31D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19AC59A9" w14:textId="77777777" w:rsidR="00DD3017" w:rsidRDefault="00DD3017" w:rsidP="003E31D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03F874D3" w14:textId="77777777" w:rsidR="00DD3017" w:rsidRDefault="00DD3017" w:rsidP="003E31D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430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0"/>
      </w:tblGrid>
      <w:tr w:rsidR="006F6B7B" w14:paraId="1C1E363F" w14:textId="77777777" w:rsidTr="00992CAE">
        <w:tc>
          <w:tcPr>
            <w:tcW w:w="4430" w:type="dxa"/>
            <w:hideMark/>
          </w:tcPr>
          <w:p w14:paraId="1C1E363E" w14:textId="77777777" w:rsidR="006F6B7B" w:rsidRDefault="006F6B7B" w:rsidP="003E31D5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1C1E3641" w14:textId="77777777" w:rsidTr="00992CAE">
        <w:tc>
          <w:tcPr>
            <w:tcW w:w="4430" w:type="dxa"/>
            <w:hideMark/>
          </w:tcPr>
          <w:p w14:paraId="1C1E3640" w14:textId="77777777" w:rsidR="006F6B7B" w:rsidRDefault="006F6B7B" w:rsidP="003E31D5">
            <w:pPr>
              <w:spacing w:before="58"/>
              <w:ind w:right="-534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1C1E3644" w14:textId="77777777" w:rsidTr="00992CAE">
        <w:tc>
          <w:tcPr>
            <w:tcW w:w="4430" w:type="dxa"/>
          </w:tcPr>
          <w:p w14:paraId="1C1E3642" w14:textId="20A8F4DE" w:rsidR="006F6B7B" w:rsidRDefault="006F6B7B" w:rsidP="003E31D5">
            <w:pPr>
              <w:spacing w:before="58"/>
            </w:pPr>
            <w:r>
              <w:rPr>
                <w:spacing w:val="-13"/>
              </w:rPr>
              <w:t>__________</w:t>
            </w:r>
            <w:r w:rsidR="00992CAE">
              <w:rPr>
                <w:spacing w:val="-13"/>
              </w:rPr>
              <w:t>________</w:t>
            </w:r>
            <w:r>
              <w:rPr>
                <w:spacing w:val="-13"/>
              </w:rPr>
              <w:t xml:space="preserve"> </w:t>
            </w:r>
            <w:r>
              <w:t>Ю.В. Машин</w:t>
            </w:r>
          </w:p>
          <w:p w14:paraId="1C1E3643" w14:textId="77777777" w:rsidR="006F6B7B" w:rsidRDefault="006F6B7B" w:rsidP="003E31D5">
            <w:pPr>
              <w:rPr>
                <w:sz w:val="18"/>
                <w:szCs w:val="18"/>
              </w:rPr>
            </w:pPr>
          </w:p>
        </w:tc>
      </w:tr>
      <w:tr w:rsidR="006F6B7B" w14:paraId="1C1E3646" w14:textId="77777777" w:rsidTr="00992CAE">
        <w:tc>
          <w:tcPr>
            <w:tcW w:w="4430" w:type="dxa"/>
            <w:hideMark/>
          </w:tcPr>
          <w:p w14:paraId="1C1E3645" w14:textId="3AD903DE" w:rsidR="006F6B7B" w:rsidRDefault="00992CAE" w:rsidP="003E31D5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«______»______________ 2021 </w:t>
            </w:r>
            <w:r w:rsidR="006F6B7B">
              <w:rPr>
                <w:spacing w:val="-13"/>
              </w:rPr>
              <w:t>г.</w:t>
            </w:r>
          </w:p>
        </w:tc>
      </w:tr>
      <w:tr w:rsidR="006F6B7B" w14:paraId="1C1E3648" w14:textId="77777777" w:rsidTr="00992CAE">
        <w:tc>
          <w:tcPr>
            <w:tcW w:w="4430" w:type="dxa"/>
            <w:hideMark/>
          </w:tcPr>
          <w:p w14:paraId="1C1E3647" w14:textId="32762168" w:rsidR="006F6B7B" w:rsidRDefault="006F6B7B" w:rsidP="003E31D5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</w:t>
            </w:r>
            <w:r w:rsidR="00992CAE">
              <w:rPr>
                <w:spacing w:val="-13"/>
              </w:rPr>
              <w:t>_____</w:t>
            </w:r>
            <w:r>
              <w:rPr>
                <w:spacing w:val="-13"/>
              </w:rPr>
              <w:t>/р</w:t>
            </w:r>
          </w:p>
        </w:tc>
      </w:tr>
    </w:tbl>
    <w:p w14:paraId="33572129" w14:textId="77777777" w:rsidR="00104911" w:rsidRDefault="00104911" w:rsidP="003E31D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F27455A" w14:textId="77777777" w:rsidR="00507CEE" w:rsidRDefault="00507CEE" w:rsidP="003E31D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09C65E4" w14:textId="77777777" w:rsidR="00507CEE" w:rsidRDefault="00507CEE" w:rsidP="003E31D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AFD874A" w14:textId="77777777" w:rsidR="00507CEE" w:rsidRDefault="00507CEE" w:rsidP="003E31D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37A7052" w14:textId="77777777" w:rsidR="00507CEE" w:rsidRDefault="00507CEE" w:rsidP="003E31D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C1E364A" w14:textId="36579C77" w:rsidR="00FC29AA" w:rsidRPr="00302E0F" w:rsidRDefault="00302E0F" w:rsidP="003E31D5">
      <w:pPr>
        <w:shd w:val="clear" w:color="auto" w:fill="FFFFFF"/>
        <w:ind w:left="57" w:right="-57"/>
        <w:jc w:val="center"/>
        <w:rPr>
          <w:b/>
        </w:rPr>
      </w:pPr>
      <w:r w:rsidRPr="00302E0F">
        <w:rPr>
          <w:b/>
        </w:rPr>
        <w:t>ТЕОРИЯ ОРГАНИЗАЦИИ ПРОМЫШЛЕННОСТИ</w:t>
      </w:r>
    </w:p>
    <w:p w14:paraId="1C1E364C" w14:textId="77777777" w:rsidR="00FC29AA" w:rsidRDefault="00FC29AA" w:rsidP="003E31D5">
      <w:pPr>
        <w:shd w:val="clear" w:color="auto" w:fill="FFFFFF"/>
        <w:ind w:left="57" w:right="-57"/>
        <w:jc w:val="center"/>
        <w:rPr>
          <w:caps/>
        </w:rPr>
      </w:pPr>
    </w:p>
    <w:p w14:paraId="1C1E364D" w14:textId="77777777" w:rsidR="00FC29AA" w:rsidRPr="006F146F" w:rsidRDefault="005247C8" w:rsidP="003E31D5">
      <w:pPr>
        <w:shd w:val="clear" w:color="auto" w:fill="FFFFFF"/>
        <w:ind w:left="57" w:right="-57"/>
        <w:jc w:val="center"/>
        <w:rPr>
          <w:b/>
          <w:caps/>
        </w:rPr>
      </w:pPr>
      <w:r w:rsidRPr="006F146F">
        <w:rPr>
          <w:b/>
        </w:rPr>
        <w:t>РАБОЧАЯ ПРОГРАММА</w:t>
      </w:r>
      <w:r w:rsidR="00BB2CE1" w:rsidRPr="006F146F">
        <w:rPr>
          <w:b/>
        </w:rPr>
        <w:t xml:space="preserve"> ДИСЦИПЛИНЫ</w:t>
      </w:r>
      <w:r w:rsidRPr="006F146F">
        <w:rPr>
          <w:b/>
        </w:rPr>
        <w:t xml:space="preserve"> </w:t>
      </w:r>
    </w:p>
    <w:p w14:paraId="1C1E364E" w14:textId="77777777" w:rsidR="005247C8" w:rsidRDefault="005247C8" w:rsidP="003E31D5">
      <w:pPr>
        <w:outlineLvl w:val="0"/>
        <w:rPr>
          <w:b/>
        </w:rPr>
      </w:pPr>
    </w:p>
    <w:p w14:paraId="1C1E364F" w14:textId="3FB75820" w:rsidR="00887251" w:rsidRPr="00302E0F" w:rsidRDefault="005247C8" w:rsidP="003E31D5">
      <w:r w:rsidRPr="00302E0F">
        <w:rPr>
          <w:b/>
        </w:rPr>
        <w:t>Направление подготовки</w:t>
      </w:r>
      <w:r w:rsidR="0099564B" w:rsidRPr="00302E0F">
        <w:rPr>
          <w:b/>
        </w:rPr>
        <w:t xml:space="preserve"> </w:t>
      </w:r>
      <w:r w:rsidR="00C20E28" w:rsidRPr="00302E0F">
        <w:t xml:space="preserve">27.03.05 </w:t>
      </w:r>
      <w:r w:rsidR="00302E0F" w:rsidRPr="00302E0F">
        <w:t>Инноватика</w:t>
      </w:r>
    </w:p>
    <w:p w14:paraId="1C1E3650" w14:textId="64FBE1F8" w:rsidR="005247C8" w:rsidRPr="00302E0F" w:rsidRDefault="00887251" w:rsidP="003E31D5">
      <w:pPr>
        <w:outlineLvl w:val="0"/>
        <w:rPr>
          <w:sz w:val="20"/>
          <w:szCs w:val="20"/>
        </w:rPr>
      </w:pPr>
      <w:r w:rsidRPr="00302E0F">
        <w:rPr>
          <w:b/>
        </w:rPr>
        <w:t>Направленность</w:t>
      </w:r>
      <w:r w:rsidR="009F588E" w:rsidRPr="00302E0F">
        <w:rPr>
          <w:b/>
        </w:rPr>
        <w:t xml:space="preserve"> (профиль)</w:t>
      </w:r>
      <w:r w:rsidR="005247C8" w:rsidRPr="00302E0F">
        <w:rPr>
          <w:b/>
        </w:rPr>
        <w:t xml:space="preserve"> </w:t>
      </w:r>
      <w:r w:rsidR="00C20E28" w:rsidRPr="00302E0F">
        <w:t>Управление инновациями (по отраслям и сферам экономики)</w:t>
      </w:r>
    </w:p>
    <w:p w14:paraId="1C1E3651" w14:textId="2E18C5BB" w:rsidR="005247C8" w:rsidRPr="00302E0F" w:rsidRDefault="005247C8" w:rsidP="003E31D5">
      <w:pPr>
        <w:outlineLvl w:val="0"/>
      </w:pPr>
      <w:r w:rsidRPr="00302E0F">
        <w:rPr>
          <w:b/>
        </w:rPr>
        <w:t xml:space="preserve">Квалификация </w:t>
      </w:r>
      <w:r w:rsidR="0099564B" w:rsidRPr="00302E0F">
        <w:t>Бакалавр</w:t>
      </w:r>
    </w:p>
    <w:p w14:paraId="1C1E3652" w14:textId="1A3C74AA" w:rsidR="005247C8" w:rsidRPr="00302E0F" w:rsidRDefault="005247C8" w:rsidP="003E31D5"/>
    <w:p w14:paraId="1C1E3653" w14:textId="77777777" w:rsidR="005247C8" w:rsidRPr="008363B0" w:rsidRDefault="005247C8" w:rsidP="003E31D5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5247C8" w:rsidRPr="00302E0F" w14:paraId="1C1E3656" w14:textId="77777777" w:rsidTr="003E31D5">
        <w:trPr>
          <w:jc w:val="center"/>
        </w:trPr>
        <w:tc>
          <w:tcPr>
            <w:tcW w:w="2671" w:type="pct"/>
            <w:vMerge w:val="restart"/>
          </w:tcPr>
          <w:p w14:paraId="1C1E3654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</w:p>
        </w:tc>
        <w:tc>
          <w:tcPr>
            <w:tcW w:w="2329" w:type="pct"/>
            <w:hideMark/>
          </w:tcPr>
          <w:p w14:paraId="1C1E3655" w14:textId="77777777" w:rsidR="005247C8" w:rsidRPr="00302E0F" w:rsidRDefault="005247C8" w:rsidP="003E31D5">
            <w:pPr>
              <w:spacing w:before="38"/>
              <w:ind w:right="-57"/>
              <w:jc w:val="center"/>
              <w:rPr>
                <w:b/>
                <w:szCs w:val="20"/>
              </w:rPr>
            </w:pPr>
            <w:r w:rsidRPr="00302E0F">
              <w:rPr>
                <w:b/>
                <w:szCs w:val="20"/>
              </w:rPr>
              <w:t>Форма обучения</w:t>
            </w:r>
          </w:p>
        </w:tc>
      </w:tr>
      <w:tr w:rsidR="005247C8" w:rsidRPr="00302E0F" w14:paraId="1C1E3659" w14:textId="77777777" w:rsidTr="003E31D5">
        <w:trPr>
          <w:jc w:val="center"/>
        </w:trPr>
        <w:tc>
          <w:tcPr>
            <w:tcW w:w="2671" w:type="pct"/>
            <w:vMerge/>
            <w:vAlign w:val="center"/>
            <w:hideMark/>
          </w:tcPr>
          <w:p w14:paraId="1C1E3657" w14:textId="77777777" w:rsidR="005247C8" w:rsidRPr="00302E0F" w:rsidRDefault="005247C8" w:rsidP="003E31D5">
            <w:pPr>
              <w:rPr>
                <w:szCs w:val="20"/>
              </w:rPr>
            </w:pPr>
          </w:p>
        </w:tc>
        <w:tc>
          <w:tcPr>
            <w:tcW w:w="2329" w:type="pct"/>
            <w:hideMark/>
          </w:tcPr>
          <w:p w14:paraId="1C1E3658" w14:textId="77777777" w:rsidR="005247C8" w:rsidRPr="00302E0F" w:rsidRDefault="005247C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b/>
                <w:bCs/>
                <w:color w:val="000000"/>
                <w:spacing w:val="-2"/>
                <w:szCs w:val="20"/>
              </w:rPr>
              <w:t xml:space="preserve">Очная </w:t>
            </w:r>
          </w:p>
        </w:tc>
      </w:tr>
      <w:tr w:rsidR="005247C8" w:rsidRPr="00302E0F" w14:paraId="1C1E365C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5A" w14:textId="77777777" w:rsidR="005247C8" w:rsidRPr="00302E0F" w:rsidRDefault="005247C8" w:rsidP="003E31D5">
            <w:pPr>
              <w:spacing w:before="38"/>
              <w:ind w:right="-57"/>
              <w:rPr>
                <w:color w:val="000000"/>
                <w:spacing w:val="-19"/>
                <w:szCs w:val="20"/>
              </w:rPr>
            </w:pPr>
            <w:r w:rsidRPr="00302E0F">
              <w:rPr>
                <w:color w:val="000000"/>
                <w:spacing w:val="-19"/>
                <w:szCs w:val="20"/>
              </w:rPr>
              <w:t xml:space="preserve">Курс     </w:t>
            </w:r>
          </w:p>
        </w:tc>
        <w:tc>
          <w:tcPr>
            <w:tcW w:w="2329" w:type="pct"/>
            <w:vAlign w:val="center"/>
          </w:tcPr>
          <w:p w14:paraId="1C1E365B" w14:textId="4E20F7AC" w:rsidR="005247C8" w:rsidRPr="00302E0F" w:rsidRDefault="00975788" w:rsidP="003E31D5">
            <w:pPr>
              <w:spacing w:before="38"/>
              <w:ind w:right="-115"/>
              <w:jc w:val="center"/>
              <w:rPr>
                <w:bCs/>
                <w:color w:val="000000"/>
                <w:spacing w:val="-2"/>
                <w:szCs w:val="20"/>
              </w:rPr>
            </w:pPr>
            <w:r w:rsidRPr="00302E0F">
              <w:rPr>
                <w:bCs/>
                <w:color w:val="000000"/>
                <w:spacing w:val="-2"/>
                <w:szCs w:val="20"/>
              </w:rPr>
              <w:t>4</w:t>
            </w:r>
          </w:p>
        </w:tc>
      </w:tr>
      <w:tr w:rsidR="005247C8" w:rsidRPr="00302E0F" w14:paraId="1C1E365F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5D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color w:val="000000"/>
                <w:spacing w:val="-18"/>
                <w:szCs w:val="20"/>
              </w:rPr>
              <w:t xml:space="preserve">Семестр    </w:t>
            </w:r>
          </w:p>
        </w:tc>
        <w:tc>
          <w:tcPr>
            <w:tcW w:w="2329" w:type="pct"/>
            <w:vAlign w:val="center"/>
          </w:tcPr>
          <w:p w14:paraId="1C1E365E" w14:textId="2BDC084A" w:rsidR="005247C8" w:rsidRPr="00302E0F" w:rsidRDefault="0097578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7</w:t>
            </w:r>
          </w:p>
        </w:tc>
      </w:tr>
      <w:tr w:rsidR="005247C8" w:rsidRPr="00302E0F" w14:paraId="1C1E3662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60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color w:val="000000"/>
                <w:szCs w:val="20"/>
              </w:rPr>
              <w:t>Лекции</w:t>
            </w:r>
            <w:r w:rsidR="00463286" w:rsidRPr="00302E0F">
              <w:rPr>
                <w:color w:val="000000"/>
                <w:szCs w:val="20"/>
              </w:rPr>
              <w:t>, часы</w:t>
            </w:r>
          </w:p>
        </w:tc>
        <w:tc>
          <w:tcPr>
            <w:tcW w:w="2329" w:type="pct"/>
            <w:vAlign w:val="center"/>
          </w:tcPr>
          <w:p w14:paraId="1C1E3661" w14:textId="598F899A" w:rsidR="005247C8" w:rsidRPr="00302E0F" w:rsidRDefault="00C20E2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3</w:t>
            </w:r>
            <w:r w:rsidR="00975788" w:rsidRPr="00302E0F">
              <w:rPr>
                <w:szCs w:val="20"/>
              </w:rPr>
              <w:t>0</w:t>
            </w:r>
          </w:p>
        </w:tc>
      </w:tr>
      <w:tr w:rsidR="005247C8" w:rsidRPr="00302E0F" w14:paraId="1C1E3665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63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color w:val="000000"/>
                <w:spacing w:val="-2"/>
                <w:szCs w:val="20"/>
              </w:rPr>
              <w:t xml:space="preserve">Практические </w:t>
            </w:r>
            <w:r w:rsidRPr="00302E0F">
              <w:rPr>
                <w:color w:val="000000"/>
                <w:szCs w:val="20"/>
              </w:rPr>
              <w:t>занятия</w:t>
            </w:r>
            <w:r w:rsidR="00463286" w:rsidRPr="00302E0F">
              <w:rPr>
                <w:color w:val="000000"/>
                <w:szCs w:val="20"/>
              </w:rPr>
              <w:t>, часы</w:t>
            </w:r>
          </w:p>
        </w:tc>
        <w:tc>
          <w:tcPr>
            <w:tcW w:w="2329" w:type="pct"/>
            <w:vAlign w:val="center"/>
          </w:tcPr>
          <w:p w14:paraId="1C1E3664" w14:textId="508AB4AB" w:rsidR="005247C8" w:rsidRPr="00302E0F" w:rsidRDefault="00C20E2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3</w:t>
            </w:r>
            <w:r w:rsidR="00975788" w:rsidRPr="00302E0F">
              <w:rPr>
                <w:szCs w:val="20"/>
              </w:rPr>
              <w:t>0</w:t>
            </w:r>
          </w:p>
        </w:tc>
      </w:tr>
      <w:tr w:rsidR="005247C8" w:rsidRPr="00302E0F" w14:paraId="1C1E3671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6F" w14:textId="38A7AB53" w:rsidR="005247C8" w:rsidRPr="00302E0F" w:rsidRDefault="0097578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szCs w:val="20"/>
              </w:rPr>
              <w:t>Зачет</w:t>
            </w:r>
            <w:r w:rsidR="00463286" w:rsidRPr="00302E0F">
              <w:rPr>
                <w:szCs w:val="20"/>
              </w:rPr>
              <w:t>, семестр</w:t>
            </w:r>
          </w:p>
        </w:tc>
        <w:tc>
          <w:tcPr>
            <w:tcW w:w="2329" w:type="pct"/>
            <w:vAlign w:val="center"/>
          </w:tcPr>
          <w:p w14:paraId="1C1E3670" w14:textId="2042DD24" w:rsidR="005247C8" w:rsidRPr="00302E0F" w:rsidRDefault="0097578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7</w:t>
            </w:r>
          </w:p>
        </w:tc>
      </w:tr>
      <w:tr w:rsidR="005247C8" w:rsidRPr="00302E0F" w14:paraId="1C1E3677" w14:textId="77777777" w:rsidTr="003E31D5">
        <w:trPr>
          <w:jc w:val="center"/>
        </w:trPr>
        <w:tc>
          <w:tcPr>
            <w:tcW w:w="2671" w:type="pct"/>
            <w:hideMark/>
          </w:tcPr>
          <w:p w14:paraId="1C1E3675" w14:textId="77777777" w:rsidR="005247C8" w:rsidRPr="00302E0F" w:rsidRDefault="00B07352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szCs w:val="20"/>
              </w:rPr>
              <w:t>К</w:t>
            </w:r>
            <w:r w:rsidR="008969B2" w:rsidRPr="00302E0F">
              <w:rPr>
                <w:szCs w:val="20"/>
              </w:rPr>
              <w:t>онтактная работа</w:t>
            </w:r>
            <w:r w:rsidRPr="00302E0F">
              <w:rPr>
                <w:szCs w:val="20"/>
              </w:rPr>
              <w:t xml:space="preserve"> по учебным занятиям</w:t>
            </w:r>
            <w:r w:rsidR="008969B2" w:rsidRPr="00302E0F">
              <w:rPr>
                <w:szCs w:val="20"/>
              </w:rPr>
              <w:t>,</w:t>
            </w:r>
            <w:r w:rsidR="005247C8" w:rsidRPr="00302E0F">
              <w:rPr>
                <w:szCs w:val="20"/>
              </w:rPr>
              <w:t xml:space="preserve"> час</w:t>
            </w:r>
            <w:r w:rsidR="00463286" w:rsidRPr="00302E0F">
              <w:rPr>
                <w:szCs w:val="20"/>
              </w:rPr>
              <w:t>ы</w:t>
            </w:r>
            <w:r w:rsidR="005247C8" w:rsidRPr="00302E0F">
              <w:rPr>
                <w:szCs w:val="20"/>
              </w:rPr>
              <w:t xml:space="preserve"> </w:t>
            </w:r>
          </w:p>
        </w:tc>
        <w:tc>
          <w:tcPr>
            <w:tcW w:w="2329" w:type="pct"/>
            <w:vAlign w:val="center"/>
          </w:tcPr>
          <w:p w14:paraId="1C1E3676" w14:textId="71856422" w:rsidR="005247C8" w:rsidRPr="00302E0F" w:rsidRDefault="0097578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60</w:t>
            </w:r>
          </w:p>
        </w:tc>
      </w:tr>
      <w:tr w:rsidR="005247C8" w:rsidRPr="00302E0F" w14:paraId="1C1E367D" w14:textId="77777777" w:rsidTr="003E31D5">
        <w:trPr>
          <w:trHeight w:val="284"/>
          <w:jc w:val="center"/>
        </w:trPr>
        <w:tc>
          <w:tcPr>
            <w:tcW w:w="2671" w:type="pct"/>
            <w:hideMark/>
          </w:tcPr>
          <w:p w14:paraId="1C1E367B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szCs w:val="20"/>
              </w:rPr>
              <w:t>Самостоятельная работа</w:t>
            </w:r>
            <w:r w:rsidR="00463286" w:rsidRPr="00302E0F">
              <w:rPr>
                <w:szCs w:val="20"/>
              </w:rPr>
              <w:t xml:space="preserve">, </w:t>
            </w:r>
            <w:r w:rsidR="00463286" w:rsidRPr="00302E0F">
              <w:rPr>
                <w:color w:val="000000"/>
                <w:szCs w:val="20"/>
              </w:rPr>
              <w:t>часы</w:t>
            </w:r>
          </w:p>
        </w:tc>
        <w:tc>
          <w:tcPr>
            <w:tcW w:w="2329" w:type="pct"/>
            <w:vAlign w:val="center"/>
          </w:tcPr>
          <w:p w14:paraId="1C1E367C" w14:textId="54E9228B" w:rsidR="005247C8" w:rsidRPr="00302E0F" w:rsidRDefault="00D64840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4</w:t>
            </w:r>
            <w:r w:rsidR="00975788" w:rsidRPr="00302E0F">
              <w:rPr>
                <w:szCs w:val="20"/>
              </w:rPr>
              <w:t>8</w:t>
            </w:r>
          </w:p>
        </w:tc>
      </w:tr>
      <w:tr w:rsidR="005247C8" w:rsidRPr="00302E0F" w14:paraId="1C1E3680" w14:textId="77777777" w:rsidTr="003E31D5">
        <w:trPr>
          <w:jc w:val="center"/>
        </w:trPr>
        <w:tc>
          <w:tcPr>
            <w:tcW w:w="2671" w:type="pct"/>
            <w:hideMark/>
          </w:tcPr>
          <w:p w14:paraId="1C1E367E" w14:textId="77777777" w:rsidR="005247C8" w:rsidRPr="00302E0F" w:rsidRDefault="005247C8" w:rsidP="003E31D5">
            <w:pPr>
              <w:spacing w:before="38"/>
              <w:ind w:right="-57"/>
              <w:rPr>
                <w:szCs w:val="20"/>
              </w:rPr>
            </w:pPr>
            <w:r w:rsidRPr="00302E0F">
              <w:rPr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vAlign w:val="center"/>
          </w:tcPr>
          <w:p w14:paraId="1C1E367F" w14:textId="5C80C9C4" w:rsidR="005247C8" w:rsidRPr="00302E0F" w:rsidRDefault="00C20E28" w:rsidP="003E31D5">
            <w:pPr>
              <w:spacing w:before="38"/>
              <w:ind w:right="-57"/>
              <w:jc w:val="center"/>
              <w:rPr>
                <w:szCs w:val="20"/>
              </w:rPr>
            </w:pPr>
            <w:r w:rsidRPr="00302E0F">
              <w:rPr>
                <w:szCs w:val="20"/>
              </w:rPr>
              <w:t>108</w:t>
            </w:r>
            <w:r w:rsidR="00A5565B" w:rsidRPr="00302E0F">
              <w:rPr>
                <w:szCs w:val="20"/>
              </w:rPr>
              <w:t>/</w:t>
            </w:r>
            <w:r w:rsidRPr="00302E0F">
              <w:rPr>
                <w:szCs w:val="20"/>
              </w:rPr>
              <w:t>3</w:t>
            </w:r>
          </w:p>
        </w:tc>
      </w:tr>
    </w:tbl>
    <w:p w14:paraId="1C1E3681" w14:textId="77777777" w:rsidR="005247C8" w:rsidRDefault="005247C8" w:rsidP="003E31D5">
      <w:pPr>
        <w:shd w:val="clear" w:color="auto" w:fill="FFFFFF"/>
        <w:rPr>
          <w:sz w:val="20"/>
          <w:szCs w:val="20"/>
        </w:rPr>
      </w:pPr>
    </w:p>
    <w:p w14:paraId="1C1E3682" w14:textId="77777777" w:rsidR="005247C8" w:rsidRDefault="005247C8" w:rsidP="003E31D5">
      <w:pPr>
        <w:shd w:val="clear" w:color="auto" w:fill="FFFFFF"/>
      </w:pPr>
    </w:p>
    <w:p w14:paraId="1C1E3683" w14:textId="77777777" w:rsidR="005247C8" w:rsidRDefault="005247C8" w:rsidP="003E31D5"/>
    <w:p w14:paraId="712D0312" w14:textId="590C31E3" w:rsidR="00302E0F" w:rsidRDefault="00302E0F" w:rsidP="003E31D5">
      <w:r>
        <w:t>Кафедра-разработчик программы: «Экономика и управление»</w:t>
      </w:r>
    </w:p>
    <w:p w14:paraId="77BCA029" w14:textId="77777777" w:rsidR="00302E0F" w:rsidRDefault="00302E0F" w:rsidP="003E31D5">
      <w:pPr>
        <w:shd w:val="clear" w:color="auto" w:fill="FFFFFF"/>
        <w:jc w:val="both"/>
        <w:rPr>
          <w:sz w:val="16"/>
          <w:szCs w:val="16"/>
        </w:rPr>
      </w:pPr>
    </w:p>
    <w:p w14:paraId="1C1E3686" w14:textId="74256121" w:rsidR="005247C8" w:rsidRPr="00302E0F" w:rsidRDefault="005247C8" w:rsidP="003E31D5">
      <w:pPr>
        <w:shd w:val="clear" w:color="auto" w:fill="FFFFFF"/>
        <w:jc w:val="both"/>
      </w:pPr>
      <w:r w:rsidRPr="00302E0F">
        <w:t>Составител</w:t>
      </w:r>
      <w:r w:rsidR="00302E0F" w:rsidRPr="00302E0F">
        <w:t>и</w:t>
      </w:r>
      <w:r w:rsidRPr="00302E0F">
        <w:t xml:space="preserve">: </w:t>
      </w:r>
      <w:r w:rsidR="00302E0F" w:rsidRPr="00302E0F">
        <w:t>И.В. Ивановская, к.э.н., доцент</w:t>
      </w:r>
      <w:r w:rsidR="00975788" w:rsidRPr="00302E0F">
        <w:t xml:space="preserve">, </w:t>
      </w:r>
      <w:r w:rsidR="00D64840" w:rsidRPr="00302E0F">
        <w:t>Н.А. Пекерт, старший преподаватель</w:t>
      </w:r>
    </w:p>
    <w:p w14:paraId="1C1E3688" w14:textId="43E2B7E4" w:rsidR="005247C8" w:rsidRDefault="005247C8" w:rsidP="003E31D5">
      <w:pPr>
        <w:shd w:val="clear" w:color="auto" w:fill="FFFFFF"/>
        <w:ind w:firstLine="709"/>
        <w:jc w:val="center"/>
      </w:pPr>
    </w:p>
    <w:p w14:paraId="1C1E3689" w14:textId="77777777" w:rsidR="00C01FE6" w:rsidRDefault="00C01FE6" w:rsidP="003E31D5">
      <w:pPr>
        <w:shd w:val="clear" w:color="auto" w:fill="FFFFFF"/>
        <w:ind w:firstLine="709"/>
        <w:jc w:val="center"/>
      </w:pPr>
    </w:p>
    <w:p w14:paraId="1C1E368A" w14:textId="77777777" w:rsidR="00C01FE6" w:rsidRDefault="00C01FE6" w:rsidP="003E31D5">
      <w:pPr>
        <w:shd w:val="clear" w:color="auto" w:fill="FFFFFF"/>
        <w:ind w:firstLine="709"/>
        <w:jc w:val="center"/>
      </w:pPr>
    </w:p>
    <w:p w14:paraId="6BB58B47" w14:textId="77777777" w:rsidR="00302E0F" w:rsidRDefault="00302E0F" w:rsidP="003E31D5">
      <w:pPr>
        <w:shd w:val="clear" w:color="auto" w:fill="FFFFFF"/>
        <w:ind w:firstLine="709"/>
        <w:jc w:val="center"/>
      </w:pPr>
    </w:p>
    <w:p w14:paraId="2EAD20C0" w14:textId="77777777" w:rsidR="00302E0F" w:rsidRDefault="00302E0F" w:rsidP="003E31D5">
      <w:pPr>
        <w:shd w:val="clear" w:color="auto" w:fill="FFFFFF"/>
        <w:ind w:firstLine="709"/>
        <w:jc w:val="center"/>
      </w:pPr>
    </w:p>
    <w:p w14:paraId="2D792936" w14:textId="77777777" w:rsidR="00302E0F" w:rsidRDefault="00302E0F" w:rsidP="003E31D5">
      <w:pPr>
        <w:shd w:val="clear" w:color="auto" w:fill="FFFFFF"/>
        <w:ind w:firstLine="709"/>
        <w:jc w:val="center"/>
      </w:pPr>
    </w:p>
    <w:p w14:paraId="1C1E368B" w14:textId="0DCAB7FA" w:rsidR="005247C8" w:rsidRDefault="005247C8" w:rsidP="003E31D5">
      <w:pPr>
        <w:shd w:val="clear" w:color="auto" w:fill="FFFFFF"/>
        <w:ind w:firstLine="709"/>
        <w:jc w:val="center"/>
      </w:pPr>
      <w:r>
        <w:t xml:space="preserve">Могилев, </w:t>
      </w:r>
      <w:r w:rsidR="00C20E28">
        <w:t>2021</w:t>
      </w:r>
    </w:p>
    <w:p w14:paraId="1C1E368C" w14:textId="0930CE34" w:rsidR="005247C8" w:rsidRPr="007D211B" w:rsidRDefault="006C4C6F" w:rsidP="003E31D5">
      <w:pPr>
        <w:shd w:val="clear" w:color="auto" w:fill="FFFFFF"/>
        <w:ind w:firstLine="567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>с федеральным государственным образовательным стандартом высшего образования</w:t>
      </w:r>
      <w:r w:rsidR="00992CAE">
        <w:t xml:space="preserve"> –</w:t>
      </w:r>
      <w:r w:rsidR="005247C8">
        <w:t xml:space="preserve"> </w:t>
      </w:r>
      <w:r w:rsidR="00992CAE">
        <w:t xml:space="preserve">бакалавриат </w:t>
      </w:r>
      <w:r w:rsidR="005247C8">
        <w:t>по направлению подготовки</w:t>
      </w:r>
      <w:r w:rsidR="009C56D8">
        <w:t xml:space="preserve"> </w:t>
      </w:r>
      <w:r w:rsidR="00992CAE">
        <w:t>27</w:t>
      </w:r>
      <w:r w:rsidR="00D64840">
        <w:t>.0</w:t>
      </w:r>
      <w:r w:rsidR="00992CAE">
        <w:t>3.05</w:t>
      </w:r>
      <w:r w:rsidR="00D64840" w:rsidRPr="002E411C">
        <w:t xml:space="preserve"> </w:t>
      </w:r>
      <w:r w:rsidR="00992CAE">
        <w:t>Инноватика</w:t>
      </w:r>
      <w:r w:rsidR="000A569D" w:rsidRPr="00D64840">
        <w:t xml:space="preserve">, </w:t>
      </w:r>
      <w:r w:rsidR="000A569D" w:rsidRPr="00165B4D">
        <w:t xml:space="preserve">утвержденным приказом </w:t>
      </w:r>
      <w:r w:rsidR="00992CAE">
        <w:t xml:space="preserve">Министерства науки и высшего образования Российской Федерации </w:t>
      </w:r>
      <w:r w:rsidR="00D64840" w:rsidRPr="00165B4D">
        <w:t>№</w:t>
      </w:r>
      <w:r w:rsidR="00992CAE">
        <w:t xml:space="preserve"> 870</w:t>
      </w:r>
      <w:r w:rsidR="000A569D" w:rsidRPr="00165B4D">
        <w:t xml:space="preserve"> от </w:t>
      </w:r>
      <w:r w:rsidR="00992CAE">
        <w:t>31</w:t>
      </w:r>
      <w:r w:rsidR="009C56D8" w:rsidRPr="00165B4D">
        <w:t>.</w:t>
      </w:r>
      <w:r w:rsidR="00992CAE">
        <w:t>07</w:t>
      </w:r>
      <w:r w:rsidR="00165B4D" w:rsidRPr="00165B4D">
        <w:t>.</w:t>
      </w:r>
      <w:r w:rsidR="005247C8" w:rsidRPr="00165B4D">
        <w:t>20</w:t>
      </w:r>
      <w:r w:rsidR="00992CAE">
        <w:t>20</w:t>
      </w:r>
      <w:r w:rsidR="009C56D8" w:rsidRPr="00165B4D">
        <w:t xml:space="preserve"> г</w:t>
      </w:r>
      <w:r w:rsidR="005247C8" w:rsidRPr="00165B4D">
        <w:t>.,</w:t>
      </w:r>
      <w:r w:rsidR="005247C8" w:rsidRPr="00D64840">
        <w:t xml:space="preserve"> учебным планом рег. №</w:t>
      </w:r>
      <w:r w:rsidR="000D53DC">
        <w:t xml:space="preserve"> 270305 – 3</w:t>
      </w:r>
      <w:r w:rsidR="005247C8" w:rsidRPr="00D64840">
        <w:t xml:space="preserve">, </w:t>
      </w:r>
      <w:r w:rsidR="007F4A0C">
        <w:t>утвержденным</w:t>
      </w:r>
      <w:r w:rsidR="005247C8" w:rsidRPr="00D64840">
        <w:t xml:space="preserve"> </w:t>
      </w:r>
      <w:r w:rsidR="008F5968">
        <w:t>30.08</w:t>
      </w:r>
      <w:r w:rsidR="00D64840">
        <w:t>.</w:t>
      </w:r>
      <w:r w:rsidR="000D53DC">
        <w:t>2021</w:t>
      </w:r>
      <w:r w:rsidR="00D64840">
        <w:t xml:space="preserve"> г.</w:t>
      </w:r>
    </w:p>
    <w:p w14:paraId="1C1E368D" w14:textId="77777777" w:rsidR="005247C8" w:rsidRDefault="005247C8" w:rsidP="003E31D5">
      <w:pPr>
        <w:pStyle w:val="2"/>
        <w:spacing w:after="0" w:line="240" w:lineRule="auto"/>
        <w:ind w:firstLine="720"/>
        <w:jc w:val="both"/>
      </w:pPr>
    </w:p>
    <w:p w14:paraId="1C1E368E" w14:textId="77777777" w:rsidR="005247C8" w:rsidRDefault="005247C8" w:rsidP="003E31D5">
      <w:pPr>
        <w:pStyle w:val="2"/>
        <w:spacing w:after="0" w:line="240" w:lineRule="auto"/>
        <w:ind w:firstLine="720"/>
        <w:jc w:val="both"/>
      </w:pPr>
    </w:p>
    <w:p w14:paraId="1C1E368F" w14:textId="77777777" w:rsidR="00CA2434" w:rsidRDefault="00CA2434" w:rsidP="003E31D5"/>
    <w:p w14:paraId="2D451D2E" w14:textId="77777777" w:rsidR="00302E0F" w:rsidRDefault="00302E0F" w:rsidP="003E31D5">
      <w:pPr>
        <w:jc w:val="both"/>
      </w:pPr>
      <w:r>
        <w:t>Рассмотрена и рекомендована к утверждению кафедрой  «Экономика и управление»</w:t>
      </w:r>
    </w:p>
    <w:p w14:paraId="4F7D3DA9" w14:textId="6F7BE1BA" w:rsidR="00302E0F" w:rsidRDefault="00302E0F" w:rsidP="003E31D5">
      <w:r>
        <w:t>«</w:t>
      </w:r>
      <w:r w:rsidR="008F5968">
        <w:t>30</w:t>
      </w:r>
      <w:r>
        <w:t xml:space="preserve">» </w:t>
      </w:r>
      <w:r w:rsidR="008F5968">
        <w:t>августа</w:t>
      </w:r>
      <w:r>
        <w:t xml:space="preserve"> 2021 г., протокол № </w:t>
      </w:r>
      <w:r w:rsidR="008F5968">
        <w:t>1</w:t>
      </w:r>
      <w:r>
        <w:t>.</w:t>
      </w:r>
    </w:p>
    <w:p w14:paraId="12B34EF8" w14:textId="77777777" w:rsidR="00302E0F" w:rsidRDefault="00302E0F" w:rsidP="003E31D5"/>
    <w:p w14:paraId="03E93A04" w14:textId="77777777" w:rsidR="00302E0F" w:rsidRDefault="00302E0F" w:rsidP="003E31D5"/>
    <w:p w14:paraId="25636E97" w14:textId="77777777" w:rsidR="00302E0F" w:rsidRDefault="00302E0F" w:rsidP="003E31D5">
      <w:r>
        <w:t>Зав. кафедрой</w:t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И.В. Ивановская</w:t>
      </w:r>
    </w:p>
    <w:p w14:paraId="7296671A" w14:textId="77777777" w:rsidR="00302E0F" w:rsidRDefault="00302E0F" w:rsidP="003E31D5"/>
    <w:p w14:paraId="0EFE3EE5" w14:textId="77777777" w:rsidR="00302E0F" w:rsidRDefault="00302E0F" w:rsidP="003E31D5"/>
    <w:p w14:paraId="4ABF80C7" w14:textId="77777777" w:rsidR="00302E0F" w:rsidRDefault="00302E0F" w:rsidP="003E31D5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ом 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2FBC24DE" w14:textId="77777777" w:rsidR="00302E0F" w:rsidRDefault="00302E0F" w:rsidP="003E31D5">
      <w:pPr>
        <w:pStyle w:val="a5"/>
        <w:rPr>
          <w:sz w:val="24"/>
          <w:szCs w:val="24"/>
        </w:rPr>
      </w:pPr>
    </w:p>
    <w:p w14:paraId="5FDF1291" w14:textId="025B0986" w:rsidR="00302E0F" w:rsidRPr="00D31434" w:rsidRDefault="00302E0F" w:rsidP="003E31D5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8F5968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8F5968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2021 г., протокол №</w:t>
      </w:r>
      <w:r w:rsidR="00231B7C">
        <w:rPr>
          <w:sz w:val="24"/>
          <w:szCs w:val="24"/>
        </w:rPr>
        <w:t xml:space="preserve"> </w:t>
      </w:r>
      <w:r w:rsidR="008F5968">
        <w:rPr>
          <w:sz w:val="24"/>
          <w:szCs w:val="24"/>
        </w:rPr>
        <w:t>1</w:t>
      </w:r>
      <w:bookmarkStart w:id="0" w:name="_GoBack"/>
      <w:bookmarkEnd w:id="0"/>
      <w:r w:rsidRPr="00D31434">
        <w:rPr>
          <w:sz w:val="24"/>
          <w:szCs w:val="24"/>
        </w:rPr>
        <w:t>.</w:t>
      </w:r>
    </w:p>
    <w:p w14:paraId="0BD82E2E" w14:textId="77777777" w:rsidR="00302E0F" w:rsidRDefault="00302E0F" w:rsidP="003E31D5"/>
    <w:p w14:paraId="7F704498" w14:textId="77777777" w:rsidR="00302E0F" w:rsidRDefault="00302E0F" w:rsidP="003E31D5">
      <w:r>
        <w:t xml:space="preserve">Зам. председателя </w:t>
      </w:r>
    </w:p>
    <w:p w14:paraId="110469AB" w14:textId="77777777" w:rsidR="00302E0F" w:rsidRDefault="00302E0F" w:rsidP="003E31D5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>______________</w:t>
      </w:r>
      <w:r>
        <w:tab/>
        <w:t>С.А. Сухоцкий</w:t>
      </w:r>
    </w:p>
    <w:p w14:paraId="71566EB4" w14:textId="77777777" w:rsidR="00302E0F" w:rsidRDefault="00302E0F" w:rsidP="003E31D5"/>
    <w:p w14:paraId="1BE1E854" w14:textId="77777777" w:rsidR="00302E0F" w:rsidRPr="00CB02DC" w:rsidRDefault="00302E0F" w:rsidP="003E31D5"/>
    <w:p w14:paraId="449A9896" w14:textId="77777777" w:rsidR="00302E0F" w:rsidRPr="00FC198D" w:rsidRDefault="00302E0F" w:rsidP="003E31D5">
      <w:r w:rsidRPr="00FC198D">
        <w:t>Рецензент:</w:t>
      </w:r>
    </w:p>
    <w:p w14:paraId="79DC8390" w14:textId="1A8A9A17" w:rsidR="00302E0F" w:rsidRDefault="00231B7C" w:rsidP="003E31D5">
      <w:pPr>
        <w:jc w:val="both"/>
      </w:pPr>
      <w:r>
        <w:t>Н.П. Драгун</w:t>
      </w:r>
      <w:r w:rsidR="00302E0F" w:rsidRPr="00302E0F">
        <w:t>, заведующий</w:t>
      </w:r>
      <w:r>
        <w:t xml:space="preserve"> отделом сводного планирования и методологии регионального развития ГНУ «Научно-исследовательский институт Министерства экономики Республики Беларусь»</w:t>
      </w:r>
      <w:r w:rsidR="00302E0F" w:rsidRPr="00302E0F">
        <w:t>, кандидат экономических наук, доцент.</w:t>
      </w:r>
    </w:p>
    <w:p w14:paraId="1BB019AF" w14:textId="77777777" w:rsidR="00302E0F" w:rsidRDefault="00302E0F" w:rsidP="003E31D5"/>
    <w:p w14:paraId="4DD6177B" w14:textId="77777777" w:rsidR="00302E0F" w:rsidRDefault="00302E0F" w:rsidP="003E31D5"/>
    <w:p w14:paraId="294F9969" w14:textId="77777777" w:rsidR="00302E0F" w:rsidRDefault="00302E0F" w:rsidP="003E31D5"/>
    <w:p w14:paraId="6DBD0ECF" w14:textId="77777777" w:rsidR="00302E0F" w:rsidRPr="00CB02DC" w:rsidRDefault="00302E0F" w:rsidP="003E31D5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</w:r>
      <w:r>
        <w:t>______________</w:t>
      </w:r>
    </w:p>
    <w:p w14:paraId="08EE07D9" w14:textId="77777777" w:rsidR="00302E0F" w:rsidRDefault="00302E0F" w:rsidP="003E31D5"/>
    <w:p w14:paraId="2EAFD1FF" w14:textId="77777777" w:rsidR="00302E0F" w:rsidRDefault="00302E0F" w:rsidP="003E31D5"/>
    <w:p w14:paraId="2A17E606" w14:textId="77777777" w:rsidR="00302E0F" w:rsidRDefault="00302E0F" w:rsidP="003E31D5">
      <w:pPr>
        <w:outlineLvl w:val="0"/>
      </w:pPr>
      <w:r>
        <w:t>Начальник учебно-методического</w:t>
      </w:r>
    </w:p>
    <w:p w14:paraId="71E04B78" w14:textId="77777777" w:rsidR="00302E0F" w:rsidRPr="008874CC" w:rsidRDefault="00302E0F" w:rsidP="003E31D5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В.А. Кемова</w:t>
      </w:r>
    </w:p>
    <w:p w14:paraId="44BC2BE3" w14:textId="77777777" w:rsidR="00302E0F" w:rsidRPr="008874CC" w:rsidRDefault="00302E0F" w:rsidP="003E31D5"/>
    <w:p w14:paraId="1C1E36B5" w14:textId="77777777" w:rsidR="000B56CF" w:rsidRDefault="000B56CF" w:rsidP="003E31D5">
      <w:pPr>
        <w:jc w:val="center"/>
      </w:pPr>
    </w:p>
    <w:p w14:paraId="1C1E36B6" w14:textId="77777777" w:rsidR="00317ABB" w:rsidRDefault="00317ABB" w:rsidP="003E31D5">
      <w:pPr>
        <w:jc w:val="center"/>
      </w:pPr>
    </w:p>
    <w:p w14:paraId="1C1E36B7" w14:textId="77777777" w:rsidR="00E05609" w:rsidRDefault="00E05609" w:rsidP="003E31D5">
      <w:pPr>
        <w:jc w:val="center"/>
      </w:pPr>
    </w:p>
    <w:p w14:paraId="1C1E36B8" w14:textId="1A6E7B4E" w:rsidR="00EC509B" w:rsidRDefault="00EC509B" w:rsidP="003E31D5">
      <w:pPr>
        <w:jc w:val="center"/>
      </w:pPr>
      <w:r>
        <w:br w:type="page"/>
      </w:r>
    </w:p>
    <w:p w14:paraId="1C1E36BB" w14:textId="77777777" w:rsidR="006C4C6F" w:rsidRPr="00922A49" w:rsidRDefault="006C4C6F" w:rsidP="003E31D5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1C1E36BC" w14:textId="77777777" w:rsidR="00A05B7E" w:rsidRPr="003E31D5" w:rsidRDefault="00A05B7E" w:rsidP="003E31D5">
      <w:pPr>
        <w:ind w:firstLine="567"/>
        <w:jc w:val="both"/>
        <w:outlineLvl w:val="0"/>
        <w:rPr>
          <w:sz w:val="20"/>
        </w:rPr>
      </w:pPr>
    </w:p>
    <w:p w14:paraId="1C1E36BD" w14:textId="79C0BEEE" w:rsidR="00E310A0" w:rsidRPr="00E310A0" w:rsidRDefault="00E310A0" w:rsidP="003E31D5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="00302E0F" w:rsidRPr="00F7370A">
        <w:rPr>
          <w:b/>
        </w:rPr>
        <w:t xml:space="preserve"> </w:t>
      </w:r>
      <w:r w:rsidRPr="00E310A0">
        <w:rPr>
          <w:b/>
        </w:rPr>
        <w:t>Цель учебной дисциплины</w:t>
      </w:r>
    </w:p>
    <w:p w14:paraId="6E71BC87" w14:textId="097AB57C" w:rsidR="00A94710" w:rsidRPr="00165B4D" w:rsidRDefault="00975788" w:rsidP="003E31D5">
      <w:pPr>
        <w:ind w:firstLine="567"/>
        <w:jc w:val="both"/>
      </w:pPr>
      <w:r>
        <w:t>Цель учебной дисциплины</w:t>
      </w:r>
      <w:r w:rsidR="00C23793" w:rsidRPr="00BC55C4">
        <w:t xml:space="preserve"> </w:t>
      </w:r>
      <w:r w:rsidRPr="00975788">
        <w:t>заключается в развитии инструментария экономического анализа применительно к более глубокому исследованию рыночных структур, углублении понимания закономерностей функционирования отраслей, рынков и организаций (фирм), изучении возможности и/или необходимости государственного регулирования отраслевой структуры.</w:t>
      </w:r>
    </w:p>
    <w:p w14:paraId="5033DF97" w14:textId="77777777" w:rsidR="00546D3F" w:rsidRPr="003E31D5" w:rsidRDefault="00546D3F" w:rsidP="003E31D5">
      <w:pPr>
        <w:ind w:firstLine="567"/>
        <w:jc w:val="both"/>
      </w:pPr>
    </w:p>
    <w:p w14:paraId="1C1E36C0" w14:textId="5827840F" w:rsidR="00CD25AF" w:rsidRDefault="00E310A0" w:rsidP="003E31D5">
      <w:pPr>
        <w:ind w:firstLine="567"/>
        <w:jc w:val="both"/>
      </w:pPr>
      <w:r w:rsidRPr="00E310A0">
        <w:rPr>
          <w:b/>
        </w:rPr>
        <w:t>1.2</w:t>
      </w:r>
      <w:r w:rsidR="00302E0F" w:rsidRPr="00F7370A">
        <w:rPr>
          <w:b/>
        </w:rPr>
        <w:t xml:space="preserve"> 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CF8F372" w14:textId="77777777" w:rsidR="00165B4D" w:rsidRPr="00165B4D" w:rsidRDefault="00165B4D" w:rsidP="003E31D5">
      <w:pPr>
        <w:ind w:firstLine="567"/>
        <w:jc w:val="both"/>
      </w:pPr>
      <w:r w:rsidRPr="00165B4D">
        <w:t xml:space="preserve">В результате освоения учебной дисциплины обучающийся должен </w:t>
      </w:r>
    </w:p>
    <w:p w14:paraId="25A04D55" w14:textId="77777777" w:rsidR="00165B4D" w:rsidRPr="00165B4D" w:rsidRDefault="00165B4D" w:rsidP="003E31D5">
      <w:pPr>
        <w:ind w:firstLine="567"/>
        <w:jc w:val="both"/>
      </w:pPr>
      <w:r w:rsidRPr="00165B4D">
        <w:rPr>
          <w:b/>
        </w:rPr>
        <w:t>знать</w:t>
      </w:r>
      <w:r w:rsidRPr="00165B4D">
        <w:t>:</w:t>
      </w:r>
    </w:p>
    <w:p w14:paraId="44364E28" w14:textId="4336992E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подходы к анализу рынков и поведения фирм;</w:t>
      </w:r>
    </w:p>
    <w:p w14:paraId="72613B08" w14:textId="209F4C22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302E0F">
        <w:rPr>
          <w:bCs/>
        </w:rPr>
        <w:t>типы рыночных структур</w:t>
      </w:r>
      <w:r w:rsidRPr="00975788">
        <w:t>; показатели концентрации; показатели рыночной власти;</w:t>
      </w:r>
    </w:p>
    <w:p w14:paraId="17228E55" w14:textId="1A3886B3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модели поведение доминирующей фирмы на рынке; ценовые и неценовые стратегии приобретения и сохранения доминирования; некооперативные и кооперативные взаимодействия крупных фирм;</w:t>
      </w:r>
    </w:p>
    <w:p w14:paraId="23BB0010" w14:textId="05944C69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отраслевые барьеры входа и выхода, их влияние на конкуренцию; факторы, определяющие структуру рынка;</w:t>
      </w:r>
    </w:p>
    <w:p w14:paraId="57FE2D98" w14:textId="25440148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особенности ценообразования крупных и мелких фирм для разных типов рынков и отраслей; последствия для общественного благосостояния;</w:t>
      </w:r>
    </w:p>
    <w:p w14:paraId="4D27FA82" w14:textId="3CF1F648" w:rsidR="00975788" w:rsidRPr="00975788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виды, причины, механизм осуществления, последствия для фирм и для общественного благосостояния вертикальных ограничений; методы государственного регулирования вертикальных структур;</w:t>
      </w:r>
    </w:p>
    <w:p w14:paraId="7F6162B3" w14:textId="3E3F20E9" w:rsidR="00546D3F" w:rsidRDefault="00975788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975788">
        <w:t>сущность отраслевой политики и ее цели; особенности отрас</w:t>
      </w:r>
      <w:r w:rsidR="006A0F5D">
        <w:t>левого регулирования</w:t>
      </w:r>
      <w:r w:rsidR="00302E0F">
        <w:t>;</w:t>
      </w:r>
    </w:p>
    <w:p w14:paraId="4B642E9E" w14:textId="77777777" w:rsidR="00165B4D" w:rsidRDefault="00165B4D" w:rsidP="003E31D5">
      <w:pPr>
        <w:ind w:firstLine="567"/>
        <w:jc w:val="both"/>
      </w:pPr>
      <w:r w:rsidRPr="00165B4D">
        <w:rPr>
          <w:b/>
        </w:rPr>
        <w:t>уметь</w:t>
      </w:r>
      <w:r w:rsidRPr="00165B4D">
        <w:t>:</w:t>
      </w:r>
    </w:p>
    <w:p w14:paraId="1EEBD2F8" w14:textId="13D56A31" w:rsidR="006A0F5D" w:rsidRP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6A0F5D">
        <w:t>определять и анализировать основные показатели рыночных структур;</w:t>
      </w:r>
    </w:p>
    <w:p w14:paraId="580946BD" w14:textId="7D57A553" w:rsidR="006A0F5D" w:rsidRP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6A0F5D">
        <w:t>анализировать и прогнозировать поведение участников рынка и его воздействие на рыночную ситуацию;</w:t>
      </w:r>
    </w:p>
    <w:p w14:paraId="76EBA7E9" w14:textId="266E64F4" w:rsidR="006A0F5D" w:rsidRP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6A0F5D">
        <w:t>анализировать ценовые и неценовые стратегии участников рынка и их воздействие на рыночную ситуацию;</w:t>
      </w:r>
    </w:p>
    <w:p w14:paraId="49957B06" w14:textId="7423AB98" w:rsidR="006A0F5D" w:rsidRP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6A0F5D">
        <w:t>анализировать отраслевые барьеры входа и выхода, их влияние на конкуренцию;</w:t>
      </w:r>
    </w:p>
    <w:p w14:paraId="19766865" w14:textId="60FAAE26" w:rsidR="00546D3F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6A0F5D">
        <w:t>разрабатывать практические рекомендации в сфере регулирования отраслевых рынков</w:t>
      </w:r>
      <w:r w:rsidR="00302E0F">
        <w:t>;</w:t>
      </w:r>
    </w:p>
    <w:p w14:paraId="1C00E1F6" w14:textId="77777777" w:rsidR="00165B4D" w:rsidRPr="00165B4D" w:rsidRDefault="00165B4D" w:rsidP="003E31D5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rPr>
          <w:b/>
        </w:rPr>
      </w:pPr>
      <w:r w:rsidRPr="00165B4D">
        <w:rPr>
          <w:b/>
        </w:rPr>
        <w:t>владеть:</w:t>
      </w:r>
    </w:p>
    <w:p w14:paraId="487C2AF1" w14:textId="77777777" w:rsid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>
        <w:t>методами и подходами к анализу рынков и поведения фирм;</w:t>
      </w:r>
    </w:p>
    <w:p w14:paraId="3471449D" w14:textId="503B127A" w:rsidR="006A0F5D" w:rsidRDefault="006A0F5D" w:rsidP="003E31D5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>
        <w:t>методами и подходами к</w:t>
      </w:r>
      <w:r w:rsidR="00F7370A">
        <w:t xml:space="preserve"> регулированию товарных рынков</w:t>
      </w:r>
      <w:r w:rsidR="00302E0F">
        <w:t>.</w:t>
      </w:r>
    </w:p>
    <w:p w14:paraId="0F30AA49" w14:textId="77777777" w:rsidR="006A0F5D" w:rsidRPr="00652C15" w:rsidRDefault="006A0F5D" w:rsidP="003E31D5">
      <w:pPr>
        <w:ind w:firstLine="567"/>
        <w:jc w:val="both"/>
        <w:rPr>
          <w:sz w:val="20"/>
        </w:rPr>
      </w:pPr>
    </w:p>
    <w:p w14:paraId="1C1E36CC" w14:textId="7F020C63" w:rsidR="00E310A0" w:rsidRPr="000F282F" w:rsidRDefault="00E310A0" w:rsidP="003E31D5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="00302E0F">
        <w:rPr>
          <w:b/>
        </w:rPr>
        <w:t xml:space="preserve"> 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47EED74E" w14:textId="780EB477" w:rsidR="00E602B8" w:rsidRDefault="00E602B8" w:rsidP="003E31D5">
      <w:pPr>
        <w:ind w:firstLine="567"/>
        <w:jc w:val="both"/>
      </w:pPr>
      <w:r w:rsidRPr="00E602B8">
        <w:t>Дисциплина «</w:t>
      </w:r>
      <w:r w:rsidR="006A0F5D" w:rsidRPr="006A0F5D">
        <w:rPr>
          <w:bCs/>
        </w:rPr>
        <w:t>Теория организации промышленности</w:t>
      </w:r>
      <w:r w:rsidRPr="00E602B8">
        <w:t>»</w:t>
      </w:r>
      <w:r>
        <w:t xml:space="preserve"> относится </w:t>
      </w:r>
      <w:r w:rsidRPr="00463286">
        <w:t xml:space="preserve">к </w:t>
      </w:r>
      <w:r w:rsidR="000D53DC" w:rsidRPr="000D53DC">
        <w:t>Блок</w:t>
      </w:r>
      <w:r w:rsidR="000D53DC">
        <w:t>у</w:t>
      </w:r>
      <w:r w:rsidR="000D53DC" w:rsidRPr="000D53DC">
        <w:t xml:space="preserve"> 1 </w:t>
      </w:r>
      <w:r w:rsidR="00302E0F">
        <w:t>«</w:t>
      </w:r>
      <w:r w:rsidR="000D53DC" w:rsidRPr="000D53DC">
        <w:t>Дисциплины (модули)</w:t>
      </w:r>
      <w:r w:rsidR="00302E0F">
        <w:t>»</w:t>
      </w:r>
      <w:r w:rsidR="00F7370A">
        <w:t xml:space="preserve">, </w:t>
      </w:r>
      <w:r w:rsidR="000D53DC">
        <w:t>часть</w:t>
      </w:r>
      <w:r w:rsidR="000D53DC" w:rsidRPr="000D53DC">
        <w:t>, формируемая участниками образовательных отношений</w:t>
      </w:r>
      <w:r w:rsidR="000D53DC">
        <w:t>.</w:t>
      </w:r>
      <w:r w:rsidR="000D53DC" w:rsidRPr="000D53DC">
        <w:t xml:space="preserve"> </w:t>
      </w:r>
    </w:p>
    <w:p w14:paraId="043A54C3" w14:textId="5DD0F87D" w:rsidR="00822FD9" w:rsidRDefault="00DF2FFB" w:rsidP="003E31D5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  <w:r w:rsidR="00F7370A">
        <w:t xml:space="preserve"> </w:t>
      </w:r>
      <w:r w:rsidR="00551D00">
        <w:t>«</w:t>
      </w:r>
      <w:r w:rsidR="006A0F5D" w:rsidRPr="006A0F5D">
        <w:t>Экономическая теория</w:t>
      </w:r>
      <w:r w:rsidR="00E602B8">
        <w:t>»</w:t>
      </w:r>
      <w:r w:rsidR="006A0F5D">
        <w:t>,</w:t>
      </w:r>
      <w:r w:rsidR="00F7370A">
        <w:t xml:space="preserve"> </w:t>
      </w:r>
      <w:r w:rsidR="006A0F5D">
        <w:t>«</w:t>
      </w:r>
      <w:r w:rsidR="00F7370A" w:rsidRPr="00F7370A">
        <w:t>Институциональные основы инновационной деятельности</w:t>
      </w:r>
      <w:r w:rsidR="006A0F5D">
        <w:t>»,</w:t>
      </w:r>
      <w:r w:rsidR="00F7370A">
        <w:t xml:space="preserve"> </w:t>
      </w:r>
      <w:r w:rsidR="00822FD9">
        <w:t>«М</w:t>
      </w:r>
      <w:r w:rsidR="00822FD9" w:rsidRPr="00822FD9">
        <w:t>енеджмент</w:t>
      </w:r>
      <w:r w:rsidR="00822FD9">
        <w:t>»,</w:t>
      </w:r>
      <w:r w:rsidR="00F7370A">
        <w:t xml:space="preserve"> </w:t>
      </w:r>
      <w:r w:rsidR="00822FD9">
        <w:t>«Статистика».</w:t>
      </w:r>
    </w:p>
    <w:p w14:paraId="1C1E36D2" w14:textId="6E5A9886" w:rsidR="00DF2FFB" w:rsidRDefault="00DF2FFB" w:rsidP="003E31D5">
      <w:pPr>
        <w:ind w:firstLine="567"/>
        <w:jc w:val="both"/>
      </w:pPr>
      <w:r>
        <w:t>Перечень учебных дисциплин (циклов дисциплин), которые будут опираться на данную дисциплину:</w:t>
      </w:r>
      <w:r w:rsidR="00F7370A">
        <w:t xml:space="preserve"> </w:t>
      </w:r>
      <w:r w:rsidR="00E602B8">
        <w:t>«</w:t>
      </w:r>
      <w:r w:rsidR="00822FD9" w:rsidRPr="00822FD9">
        <w:t>Бизнес-планирование</w:t>
      </w:r>
      <w:r w:rsidR="00551D00">
        <w:t>»;</w:t>
      </w:r>
      <w:r w:rsidR="00F7370A">
        <w:t xml:space="preserve"> «Инфраструктура нововведений».</w:t>
      </w:r>
    </w:p>
    <w:p w14:paraId="237B8CEF" w14:textId="77777777" w:rsidR="00231B7C" w:rsidRPr="00520B8D" w:rsidRDefault="00231B7C" w:rsidP="00231B7C">
      <w:pPr>
        <w:ind w:firstLine="567"/>
        <w:jc w:val="both"/>
      </w:pPr>
      <w:r>
        <w:t>Кроме того, знания, полученные при изучении дисциплины на практических занятиях, будут применены при прохождении преддипломной практики, а также при подготовке выпускной квалификационной работы и дальнейшей профессиональной деятельности</w:t>
      </w:r>
      <w:r w:rsidRPr="00520B8D">
        <w:t>.</w:t>
      </w:r>
    </w:p>
    <w:p w14:paraId="24449B8A" w14:textId="77777777" w:rsidR="00602667" w:rsidRPr="00652C15" w:rsidRDefault="00602667" w:rsidP="003E31D5">
      <w:pPr>
        <w:ind w:firstLine="709"/>
        <w:jc w:val="both"/>
        <w:rPr>
          <w:sz w:val="18"/>
        </w:rPr>
      </w:pPr>
    </w:p>
    <w:p w14:paraId="1C1E36D6" w14:textId="4C0EC818" w:rsidR="00E310A0" w:rsidRPr="000F282F" w:rsidRDefault="00E310A0" w:rsidP="003E31D5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="00F7370A" w:rsidRPr="00F7370A">
        <w:rPr>
          <w:b/>
        </w:rPr>
        <w:t xml:space="preserve"> </w:t>
      </w:r>
      <w:r w:rsidRPr="000F282F">
        <w:rPr>
          <w:b/>
        </w:rPr>
        <w:t>Требования к освоению учебной дисциплины</w:t>
      </w:r>
    </w:p>
    <w:p w14:paraId="1C1E36D7" w14:textId="77777777" w:rsidR="00E310A0" w:rsidRDefault="000F282F" w:rsidP="003E31D5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3B7D29D3" w14:textId="15B44DC4" w:rsidR="00652C15" w:rsidRPr="00652C15" w:rsidRDefault="00652C15">
      <w:pPr>
        <w:rPr>
          <w:sz w:val="14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2333"/>
        <w:gridCol w:w="7414"/>
      </w:tblGrid>
      <w:tr w:rsidR="00726881" w:rsidRPr="003E31D5" w14:paraId="1C1E36DB" w14:textId="77777777" w:rsidTr="00652C15">
        <w:trPr>
          <w:trHeight w:val="430"/>
        </w:trPr>
        <w:tc>
          <w:tcPr>
            <w:tcW w:w="2333" w:type="dxa"/>
            <w:vAlign w:val="center"/>
          </w:tcPr>
          <w:p w14:paraId="1C1E36D9" w14:textId="77777777" w:rsidR="00726881" w:rsidRPr="003E31D5" w:rsidRDefault="00726881" w:rsidP="003E31D5">
            <w:pPr>
              <w:jc w:val="center"/>
              <w:rPr>
                <w:sz w:val="22"/>
              </w:rPr>
            </w:pPr>
            <w:r w:rsidRPr="003E31D5">
              <w:rPr>
                <w:sz w:val="22"/>
              </w:rPr>
              <w:lastRenderedPageBreak/>
              <w:t>Коды формируемых компетенций</w:t>
            </w:r>
          </w:p>
        </w:tc>
        <w:tc>
          <w:tcPr>
            <w:tcW w:w="7414" w:type="dxa"/>
            <w:vAlign w:val="center"/>
          </w:tcPr>
          <w:p w14:paraId="1C1E36DA" w14:textId="77777777" w:rsidR="00726881" w:rsidRPr="003E31D5" w:rsidRDefault="00726881" w:rsidP="003E31D5">
            <w:pPr>
              <w:jc w:val="center"/>
              <w:rPr>
                <w:sz w:val="22"/>
              </w:rPr>
            </w:pPr>
            <w:r w:rsidRPr="003E31D5">
              <w:rPr>
                <w:sz w:val="22"/>
              </w:rPr>
              <w:t>Наименования формируемых компетенций</w:t>
            </w:r>
          </w:p>
        </w:tc>
      </w:tr>
      <w:tr w:rsidR="00726881" w:rsidRPr="003E31D5" w14:paraId="1C1E36DE" w14:textId="77777777" w:rsidTr="00652C15">
        <w:trPr>
          <w:trHeight w:val="422"/>
        </w:trPr>
        <w:tc>
          <w:tcPr>
            <w:tcW w:w="2333" w:type="dxa"/>
          </w:tcPr>
          <w:p w14:paraId="1C1E36DC" w14:textId="500835A5" w:rsidR="00726881" w:rsidRPr="003E31D5" w:rsidRDefault="00551D00" w:rsidP="003E31D5">
            <w:pPr>
              <w:jc w:val="center"/>
              <w:rPr>
                <w:sz w:val="22"/>
              </w:rPr>
            </w:pPr>
            <w:r w:rsidRPr="003E31D5">
              <w:rPr>
                <w:sz w:val="22"/>
              </w:rPr>
              <w:t>УК</w:t>
            </w:r>
            <w:r w:rsidR="0021124F" w:rsidRPr="003E31D5">
              <w:rPr>
                <w:sz w:val="22"/>
              </w:rPr>
              <w:t>-</w:t>
            </w:r>
            <w:r w:rsidRPr="003E31D5">
              <w:rPr>
                <w:sz w:val="22"/>
              </w:rPr>
              <w:t>10</w:t>
            </w:r>
          </w:p>
        </w:tc>
        <w:tc>
          <w:tcPr>
            <w:tcW w:w="7414" w:type="dxa"/>
          </w:tcPr>
          <w:p w14:paraId="1C1E36DD" w14:textId="5AAA9508" w:rsidR="00726881" w:rsidRPr="003E31D5" w:rsidRDefault="00551D00" w:rsidP="003E31D5">
            <w:pPr>
              <w:jc w:val="both"/>
              <w:rPr>
                <w:sz w:val="22"/>
              </w:rPr>
            </w:pPr>
            <w:r w:rsidRPr="003E31D5">
              <w:rPr>
                <w:sz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14:paraId="1C1E36E0" w14:textId="77777777" w:rsidR="0053189B" w:rsidRDefault="0053189B" w:rsidP="003E31D5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1C1E36E1" w14:textId="77777777" w:rsidR="00AC5D32" w:rsidRDefault="00AC5D32" w:rsidP="003E31D5">
      <w:pPr>
        <w:ind w:firstLine="540"/>
        <w:jc w:val="both"/>
        <w:outlineLvl w:val="0"/>
        <w:rPr>
          <w:b/>
        </w:rPr>
      </w:pPr>
    </w:p>
    <w:p w14:paraId="1C1E36E2" w14:textId="77777777" w:rsidR="00AC5D32" w:rsidRPr="00AC5D32" w:rsidRDefault="00AC5D32" w:rsidP="003E31D5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1C1E36E3" w14:textId="77777777" w:rsidR="00A05B7E" w:rsidRDefault="00A05B7E" w:rsidP="003E31D5">
      <w:pPr>
        <w:ind w:firstLine="540"/>
        <w:jc w:val="both"/>
        <w:outlineLvl w:val="0"/>
        <w:rPr>
          <w:b/>
        </w:rPr>
      </w:pPr>
    </w:p>
    <w:p w14:paraId="1C1E36E4" w14:textId="77777777" w:rsidR="000D1DA0" w:rsidRPr="00726881" w:rsidRDefault="000D1DA0" w:rsidP="003E31D5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1C1E36E5" w14:textId="77777777" w:rsidR="000D1DA0" w:rsidRPr="00190666" w:rsidRDefault="000D1DA0" w:rsidP="003E31D5">
      <w:pPr>
        <w:ind w:firstLine="709"/>
        <w:jc w:val="both"/>
        <w:rPr>
          <w:sz w:val="20"/>
        </w:rPr>
      </w:pPr>
    </w:p>
    <w:tbl>
      <w:tblPr>
        <w:tblStyle w:val="a3"/>
        <w:tblW w:w="4892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852"/>
        <w:gridCol w:w="1706"/>
        <w:gridCol w:w="5811"/>
        <w:gridCol w:w="1271"/>
      </w:tblGrid>
      <w:tr w:rsidR="00190666" w:rsidRPr="00190666" w14:paraId="1C1E36EA" w14:textId="77777777" w:rsidTr="00190666">
        <w:tc>
          <w:tcPr>
            <w:tcW w:w="441" w:type="pct"/>
            <w:vAlign w:val="center"/>
          </w:tcPr>
          <w:p w14:paraId="1C1E36E6" w14:textId="77777777" w:rsidR="00E96FEA" w:rsidRPr="00190666" w:rsidRDefault="00E96FEA" w:rsidP="003E31D5">
            <w:pPr>
              <w:jc w:val="center"/>
              <w:rPr>
                <w:spacing w:val="-10"/>
                <w:sz w:val="20"/>
                <w:szCs w:val="20"/>
              </w:rPr>
            </w:pPr>
            <w:r w:rsidRPr="00190666">
              <w:rPr>
                <w:spacing w:val="-10"/>
                <w:sz w:val="20"/>
                <w:szCs w:val="20"/>
              </w:rPr>
              <w:t>Номер тем</w:t>
            </w:r>
          </w:p>
        </w:tc>
        <w:tc>
          <w:tcPr>
            <w:tcW w:w="885" w:type="pct"/>
            <w:vAlign w:val="center"/>
          </w:tcPr>
          <w:p w14:paraId="1C1E36E7" w14:textId="77777777" w:rsidR="00E96FEA" w:rsidRPr="00190666" w:rsidRDefault="00E96FE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3014" w:type="pct"/>
            <w:vAlign w:val="center"/>
          </w:tcPr>
          <w:p w14:paraId="1C1E36E8" w14:textId="77777777" w:rsidR="00E96FEA" w:rsidRPr="00190666" w:rsidRDefault="00E96FE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Содержание</w:t>
            </w:r>
          </w:p>
        </w:tc>
        <w:tc>
          <w:tcPr>
            <w:tcW w:w="660" w:type="pct"/>
            <w:vAlign w:val="center"/>
          </w:tcPr>
          <w:p w14:paraId="1C1E36E9" w14:textId="77777777" w:rsidR="00E96FEA" w:rsidRPr="00190666" w:rsidRDefault="00CA2434" w:rsidP="003E31D5">
            <w:pPr>
              <w:jc w:val="center"/>
              <w:rPr>
                <w:spacing w:val="-10"/>
                <w:sz w:val="20"/>
                <w:szCs w:val="20"/>
              </w:rPr>
            </w:pPr>
            <w:r w:rsidRPr="00190666">
              <w:rPr>
                <w:spacing w:val="-10"/>
                <w:sz w:val="20"/>
                <w:szCs w:val="20"/>
              </w:rPr>
              <w:t>Коды формируемых компетенций</w:t>
            </w:r>
          </w:p>
        </w:tc>
      </w:tr>
      <w:tr w:rsidR="00190666" w:rsidRPr="00190666" w14:paraId="1C1E36EF" w14:textId="77777777" w:rsidTr="00190666">
        <w:tc>
          <w:tcPr>
            <w:tcW w:w="441" w:type="pct"/>
          </w:tcPr>
          <w:p w14:paraId="1C1E36EB" w14:textId="1B9BD76B" w:rsidR="00E96FEA" w:rsidRPr="00190666" w:rsidRDefault="00C1551A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</w:tcPr>
          <w:p w14:paraId="1C1E36EC" w14:textId="3AE5EF39" w:rsidR="00E96FEA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Введение в теорию отраслевых рынков</w:t>
            </w:r>
          </w:p>
        </w:tc>
        <w:tc>
          <w:tcPr>
            <w:tcW w:w="3014" w:type="pct"/>
          </w:tcPr>
          <w:p w14:paraId="1C1E36ED" w14:textId="658D7346" w:rsidR="00E96FEA" w:rsidRPr="00190666" w:rsidRDefault="00FE6494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Становление и этапы развития теории рыночных структур. Подходы к анализу рынков и поведения фирм. Методы анализа рынков: основные элементы теории игр, микроэкономика, институциональная экономика. Практическая значимость курса.</w:t>
            </w:r>
          </w:p>
        </w:tc>
        <w:tc>
          <w:tcPr>
            <w:tcW w:w="660" w:type="pct"/>
          </w:tcPr>
          <w:p w14:paraId="1C1E36EE" w14:textId="55E3A78C" w:rsidR="006E0B1F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1D61E31F" w14:textId="77777777" w:rsidTr="00190666">
        <w:tc>
          <w:tcPr>
            <w:tcW w:w="441" w:type="pct"/>
          </w:tcPr>
          <w:p w14:paraId="71DA42F5" w14:textId="4705F314" w:rsidR="00F53517" w:rsidRPr="00190666" w:rsidRDefault="00F53517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885" w:type="pct"/>
          </w:tcPr>
          <w:p w14:paraId="5D47B10E" w14:textId="574B9EDF" w:rsidR="00F53517" w:rsidRPr="00190666" w:rsidRDefault="00822FD9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Теория фирмы</w:t>
            </w:r>
          </w:p>
        </w:tc>
        <w:tc>
          <w:tcPr>
            <w:tcW w:w="3014" w:type="pct"/>
          </w:tcPr>
          <w:p w14:paraId="22605043" w14:textId="6CD7EEED" w:rsidR="00F53517" w:rsidRPr="00190666" w:rsidRDefault="00FE6494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Фирма как главный экономический агент. Фирма и рынок. Методы анализа фирмы. Типология фирм. Цели фирмы.</w:t>
            </w:r>
          </w:p>
        </w:tc>
        <w:tc>
          <w:tcPr>
            <w:tcW w:w="660" w:type="pct"/>
          </w:tcPr>
          <w:p w14:paraId="63F3DC93" w14:textId="141A00AE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0D9B96C6" w14:textId="77777777" w:rsidTr="00190666">
        <w:tc>
          <w:tcPr>
            <w:tcW w:w="441" w:type="pct"/>
          </w:tcPr>
          <w:p w14:paraId="3668D016" w14:textId="4A4B158A" w:rsidR="00F53517" w:rsidRPr="00190666" w:rsidRDefault="00F53517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885" w:type="pct"/>
          </w:tcPr>
          <w:p w14:paraId="6E03A066" w14:textId="400F7854" w:rsidR="00F53517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Рыночная структура</w:t>
            </w:r>
          </w:p>
        </w:tc>
        <w:tc>
          <w:tcPr>
            <w:tcW w:w="3014" w:type="pct"/>
          </w:tcPr>
          <w:p w14:paraId="1C2D630A" w14:textId="72C19C5D" w:rsidR="00F53517" w:rsidRPr="00190666" w:rsidRDefault="00FE6494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Рынок. Установление границ рынка. Схема анализа рынка (отрасли). Типы рыночных структур</w:t>
            </w:r>
          </w:p>
        </w:tc>
        <w:tc>
          <w:tcPr>
            <w:tcW w:w="660" w:type="pct"/>
          </w:tcPr>
          <w:p w14:paraId="143D4563" w14:textId="4498BC46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61985A72" w14:textId="77777777" w:rsidTr="00190666">
        <w:tc>
          <w:tcPr>
            <w:tcW w:w="441" w:type="pct"/>
          </w:tcPr>
          <w:p w14:paraId="12B7178D" w14:textId="33C87C3B" w:rsidR="00F53517" w:rsidRPr="00190666" w:rsidRDefault="00F53517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</w:t>
            </w:r>
          </w:p>
        </w:tc>
        <w:tc>
          <w:tcPr>
            <w:tcW w:w="885" w:type="pct"/>
          </w:tcPr>
          <w:p w14:paraId="150F3E9D" w14:textId="496974BF" w:rsidR="00F53517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Рыночная концентрация. Рыночная власть</w:t>
            </w:r>
          </w:p>
        </w:tc>
        <w:tc>
          <w:tcPr>
            <w:tcW w:w="3014" w:type="pct"/>
          </w:tcPr>
          <w:p w14:paraId="04E1BDF8" w14:textId="2552EDC2" w:rsidR="00F53517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Анализ концентрации рынка. Показатели концентрации. Динамика и тенденции рынка. Анализ степени рыночной власти. Показатели рыночной власти. Динамика и тенденции рынка.</w:t>
            </w:r>
          </w:p>
        </w:tc>
        <w:tc>
          <w:tcPr>
            <w:tcW w:w="660" w:type="pct"/>
          </w:tcPr>
          <w:p w14:paraId="634177A8" w14:textId="327B9196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5B0B51F8" w14:textId="77777777" w:rsidTr="00190666">
        <w:tc>
          <w:tcPr>
            <w:tcW w:w="441" w:type="pct"/>
          </w:tcPr>
          <w:p w14:paraId="2491BD07" w14:textId="5C547D72" w:rsidR="00A90C3E" w:rsidRPr="00190666" w:rsidRDefault="00A90C3E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5</w:t>
            </w:r>
          </w:p>
        </w:tc>
        <w:tc>
          <w:tcPr>
            <w:tcW w:w="885" w:type="pct"/>
          </w:tcPr>
          <w:p w14:paraId="060D7B3B" w14:textId="0ED764A9" w:rsidR="00A90C3E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Рынок с монопольной властью. Монополия и потери общества</w:t>
            </w:r>
          </w:p>
        </w:tc>
        <w:tc>
          <w:tcPr>
            <w:tcW w:w="3014" w:type="pct"/>
          </w:tcPr>
          <w:p w14:paraId="4E3D3710" w14:textId="48F25E3B" w:rsidR="00A90C3E" w:rsidRPr="00190666" w:rsidRDefault="00742751" w:rsidP="003E31D5">
            <w:pPr>
              <w:jc w:val="both"/>
              <w:rPr>
                <w:iCs/>
                <w:spacing w:val="-2"/>
                <w:sz w:val="20"/>
                <w:szCs w:val="20"/>
              </w:rPr>
            </w:pPr>
            <w:r w:rsidRPr="00190666">
              <w:rPr>
                <w:iCs/>
                <w:spacing w:val="-2"/>
                <w:sz w:val="20"/>
                <w:szCs w:val="20"/>
              </w:rPr>
              <w:t>Совершенная конкуренция и монополия: сравнительный анализ. Потери от монополии: альтернативные варианты подсчетов. Отрасли естественной монополии. Особенности технологии и стратегии естественных монополистов и олигополистов.</w:t>
            </w:r>
          </w:p>
        </w:tc>
        <w:tc>
          <w:tcPr>
            <w:tcW w:w="660" w:type="pct"/>
          </w:tcPr>
          <w:p w14:paraId="1D76363C" w14:textId="0FEA2638" w:rsidR="00A90C3E" w:rsidRPr="00190666" w:rsidRDefault="00A90C3E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4D5A7F15" w14:textId="77777777" w:rsidTr="00190666">
        <w:tc>
          <w:tcPr>
            <w:tcW w:w="441" w:type="pct"/>
          </w:tcPr>
          <w:p w14:paraId="1EFBAEF2" w14:textId="5377982E" w:rsidR="00F53517" w:rsidRPr="00190666" w:rsidRDefault="00951F9E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</w:tcPr>
          <w:p w14:paraId="38733423" w14:textId="48089698" w:rsidR="00F53517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Дифференциация продукта и структура рынка</w:t>
            </w:r>
          </w:p>
        </w:tc>
        <w:tc>
          <w:tcPr>
            <w:tcW w:w="3014" w:type="pct"/>
          </w:tcPr>
          <w:p w14:paraId="36A3E6DD" w14:textId="7AB6A2E1" w:rsidR="00F53517" w:rsidRPr="00190666" w:rsidRDefault="00742751" w:rsidP="003E31D5">
            <w:pPr>
              <w:jc w:val="both"/>
              <w:rPr>
                <w:iCs/>
                <w:spacing w:val="-2"/>
                <w:sz w:val="20"/>
                <w:szCs w:val="20"/>
              </w:rPr>
            </w:pPr>
            <w:r w:rsidRPr="00190666">
              <w:rPr>
                <w:iCs/>
                <w:spacing w:val="-2"/>
                <w:sz w:val="20"/>
                <w:szCs w:val="20"/>
              </w:rPr>
              <w:t>Рынок с монополистической конкуренцией. Дифференциация товара как фактор конкуренции.  Модель Бертрана с дифференцированным товаром. Модель Хотеллинга и ее разновидности. Модель Салопа. Роль рекламы в продуктовой дифференциации. Структура рынка и расходы на рекламу. Брэндирование. Влияние дифференциации товара на рыночную конкуренцию и эффективность.</w:t>
            </w:r>
          </w:p>
        </w:tc>
        <w:tc>
          <w:tcPr>
            <w:tcW w:w="660" w:type="pct"/>
          </w:tcPr>
          <w:p w14:paraId="48DC7AA9" w14:textId="498CFE42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3B1A9267" w14:textId="77777777" w:rsidTr="00190666">
        <w:tc>
          <w:tcPr>
            <w:tcW w:w="441" w:type="pct"/>
          </w:tcPr>
          <w:p w14:paraId="4CFC5502" w14:textId="2AED521D" w:rsidR="00F53517" w:rsidRPr="00190666" w:rsidRDefault="00951F9E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7</w:t>
            </w:r>
          </w:p>
        </w:tc>
        <w:tc>
          <w:tcPr>
            <w:tcW w:w="885" w:type="pct"/>
          </w:tcPr>
          <w:p w14:paraId="07560061" w14:textId="7CEF3B98" w:rsidR="00F53517" w:rsidRPr="00190666" w:rsidRDefault="00822FD9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Ценообразование на олигополистических рынках</w:t>
            </w:r>
          </w:p>
        </w:tc>
        <w:tc>
          <w:tcPr>
            <w:tcW w:w="3014" w:type="pct"/>
          </w:tcPr>
          <w:p w14:paraId="09593AC5" w14:textId="1CD5FE7C" w:rsidR="00F53517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Поведение доминирующей фирмы на рынке. Ценовые и неценовые стратегии приобретения и сохранения доминирования. Эффективность и неэффективность доминирования. Некооперативные взаимодействия крупных фирм. Равновесия Бертрана, Курно, Штакельберга, Форхаймера. Теория игр. Несовершенная информация, неопределенность и олигополистическое взаимодействие. Кооперативные взаимодействия крупных фирм. Модель картеля. Факторы стабильности картеля. Модель неполного картеля. Эффективный картель. Условия, ограничивающие олигопольную координацию.</w:t>
            </w:r>
          </w:p>
        </w:tc>
        <w:tc>
          <w:tcPr>
            <w:tcW w:w="660" w:type="pct"/>
          </w:tcPr>
          <w:p w14:paraId="3F304D84" w14:textId="410310DA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3EF456ED" w14:textId="77777777" w:rsidTr="00190666">
        <w:tc>
          <w:tcPr>
            <w:tcW w:w="441" w:type="pct"/>
          </w:tcPr>
          <w:p w14:paraId="378172AD" w14:textId="3E192D58" w:rsidR="00951F9E" w:rsidRPr="00190666" w:rsidRDefault="005951D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8</w:t>
            </w:r>
          </w:p>
        </w:tc>
        <w:tc>
          <w:tcPr>
            <w:tcW w:w="885" w:type="pct"/>
          </w:tcPr>
          <w:p w14:paraId="7C191615" w14:textId="6BCCA1B4" w:rsidR="00951F9E" w:rsidRPr="00190666" w:rsidRDefault="00822FD9" w:rsidP="003E31D5">
            <w:pPr>
              <w:rPr>
                <w:bCs/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Отраслевые барьеры и структура рынка</w:t>
            </w:r>
          </w:p>
        </w:tc>
        <w:tc>
          <w:tcPr>
            <w:tcW w:w="3014" w:type="pct"/>
          </w:tcPr>
          <w:p w14:paraId="69712F85" w14:textId="76566DCE" w:rsidR="00951F9E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Классификация барьеров входа и выхода. Типология нестратегических барьеров. Стратегические барьеры. Факторы, определяющие структуру рынка. Стратегические и нестратегические барьеры входа/выхода, их влияние на конкуренцию.</w:t>
            </w:r>
          </w:p>
        </w:tc>
        <w:tc>
          <w:tcPr>
            <w:tcW w:w="660" w:type="pct"/>
          </w:tcPr>
          <w:p w14:paraId="3638DFF4" w14:textId="50302E58" w:rsidR="00951F9E" w:rsidRPr="00190666" w:rsidRDefault="005951D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165E5A69" w14:textId="77777777" w:rsidTr="00190666">
        <w:tc>
          <w:tcPr>
            <w:tcW w:w="441" w:type="pct"/>
          </w:tcPr>
          <w:p w14:paraId="24038484" w14:textId="323DD657" w:rsidR="00805FF6" w:rsidRPr="00190666" w:rsidRDefault="00805FF6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</w:tcPr>
          <w:p w14:paraId="35FF7BDE" w14:textId="454D9662" w:rsidR="00805FF6" w:rsidRPr="00190666" w:rsidRDefault="00822FD9" w:rsidP="003E31D5">
            <w:pPr>
              <w:rPr>
                <w:bCs/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Ценовая дискриминация</w:t>
            </w:r>
          </w:p>
        </w:tc>
        <w:tc>
          <w:tcPr>
            <w:tcW w:w="3014" w:type="pct"/>
          </w:tcPr>
          <w:p w14:paraId="253FCB2B" w14:textId="1DA560EF" w:rsidR="00805FF6" w:rsidRPr="00190666" w:rsidRDefault="00742751" w:rsidP="003E31D5">
            <w:pPr>
              <w:jc w:val="both"/>
              <w:rPr>
                <w:iCs/>
                <w:spacing w:val="-2"/>
                <w:sz w:val="20"/>
                <w:szCs w:val="20"/>
              </w:rPr>
            </w:pPr>
            <w:r w:rsidRPr="00190666">
              <w:rPr>
                <w:iCs/>
                <w:spacing w:val="-2"/>
                <w:sz w:val="20"/>
                <w:szCs w:val="20"/>
              </w:rPr>
              <w:t>Ценовая дискриминация: виды, условия эффективности. Ценовая политика фирм. Особенности ценообразования крупных и мелких фирм для разных типов рынков и отраслей. Последствия для общественного благосостояния.</w:t>
            </w:r>
          </w:p>
        </w:tc>
        <w:tc>
          <w:tcPr>
            <w:tcW w:w="660" w:type="pct"/>
          </w:tcPr>
          <w:p w14:paraId="1B61EA18" w14:textId="26A9E3DF" w:rsidR="00805FF6" w:rsidRPr="00190666" w:rsidRDefault="0029162F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68E5EA94" w14:textId="77777777" w:rsidTr="00190666">
        <w:tc>
          <w:tcPr>
            <w:tcW w:w="441" w:type="pct"/>
          </w:tcPr>
          <w:p w14:paraId="4F33861E" w14:textId="0005EE34" w:rsidR="00CA49A6" w:rsidRPr="00190666" w:rsidRDefault="00CA49A6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</w:tcPr>
          <w:p w14:paraId="06AD0E9C" w14:textId="27EB7D1D" w:rsidR="00CA49A6" w:rsidRPr="00190666" w:rsidRDefault="00742751" w:rsidP="003E31D5">
            <w:pPr>
              <w:rPr>
                <w:bCs/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Вертикальные связи и вертикальный контроль</w:t>
            </w:r>
          </w:p>
        </w:tc>
        <w:tc>
          <w:tcPr>
            <w:tcW w:w="3014" w:type="pct"/>
          </w:tcPr>
          <w:p w14:paraId="381624C1" w14:textId="546B2A79" w:rsidR="00CA49A6" w:rsidRPr="00190666" w:rsidRDefault="00742751" w:rsidP="003E31D5">
            <w:pPr>
              <w:jc w:val="both"/>
              <w:rPr>
                <w:iCs/>
                <w:spacing w:val="-2"/>
                <w:sz w:val="20"/>
                <w:szCs w:val="20"/>
              </w:rPr>
            </w:pPr>
            <w:r w:rsidRPr="00190666">
              <w:rPr>
                <w:iCs/>
                <w:spacing w:val="-2"/>
                <w:sz w:val="20"/>
                <w:szCs w:val="20"/>
              </w:rPr>
              <w:t>Вертикальная интеграция: виды, причины, механизм, последствия для общественного благосостояния. Вертикальные ограничения: виды, причины, механизм осуществления, последствия для фирм и для общественного благосостояния. Франчайзинг как особый вид вертикальных ограничений. Влияние вертикальной интеграции и вертикальных ограничений на рыночную конкуренцию. Государственное регулирование вертикальных структур</w:t>
            </w:r>
          </w:p>
        </w:tc>
        <w:tc>
          <w:tcPr>
            <w:tcW w:w="660" w:type="pct"/>
          </w:tcPr>
          <w:p w14:paraId="448CCECA" w14:textId="35D0CF35" w:rsidR="00CA49A6" w:rsidRPr="00190666" w:rsidRDefault="0029162F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751EAF48" w14:textId="77777777" w:rsidTr="00190666">
        <w:tc>
          <w:tcPr>
            <w:tcW w:w="442" w:type="pct"/>
          </w:tcPr>
          <w:p w14:paraId="1E28EFAF" w14:textId="353750D9" w:rsidR="00190666" w:rsidRPr="00190666" w:rsidRDefault="00190666" w:rsidP="003679FB">
            <w:pPr>
              <w:jc w:val="center"/>
              <w:rPr>
                <w:spacing w:val="-10"/>
                <w:sz w:val="20"/>
                <w:szCs w:val="20"/>
              </w:rPr>
            </w:pPr>
            <w:r w:rsidRPr="00190666">
              <w:rPr>
                <w:spacing w:val="-10"/>
                <w:sz w:val="20"/>
                <w:szCs w:val="20"/>
              </w:rPr>
              <w:lastRenderedPageBreak/>
              <w:t>Номер тем</w:t>
            </w:r>
          </w:p>
        </w:tc>
        <w:tc>
          <w:tcPr>
            <w:tcW w:w="884" w:type="pct"/>
          </w:tcPr>
          <w:p w14:paraId="237FC43F" w14:textId="77777777" w:rsidR="00190666" w:rsidRPr="00190666" w:rsidRDefault="00190666" w:rsidP="003679FB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3014" w:type="pct"/>
          </w:tcPr>
          <w:p w14:paraId="77987D26" w14:textId="77777777" w:rsidR="00190666" w:rsidRPr="00190666" w:rsidRDefault="00190666" w:rsidP="003679FB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Содержание</w:t>
            </w:r>
          </w:p>
        </w:tc>
        <w:tc>
          <w:tcPr>
            <w:tcW w:w="660" w:type="pct"/>
          </w:tcPr>
          <w:p w14:paraId="300619F6" w14:textId="77777777" w:rsidR="00190666" w:rsidRPr="00190666" w:rsidRDefault="00190666" w:rsidP="003679FB">
            <w:pPr>
              <w:jc w:val="center"/>
              <w:rPr>
                <w:spacing w:val="-10"/>
                <w:sz w:val="20"/>
                <w:szCs w:val="20"/>
              </w:rPr>
            </w:pPr>
            <w:r w:rsidRPr="00190666">
              <w:rPr>
                <w:spacing w:val="-10"/>
                <w:sz w:val="20"/>
                <w:szCs w:val="20"/>
              </w:rPr>
              <w:t>Коды формируемых компетенций</w:t>
            </w:r>
          </w:p>
        </w:tc>
      </w:tr>
      <w:tr w:rsidR="00190666" w:rsidRPr="00190666" w14:paraId="1D70240D" w14:textId="77777777" w:rsidTr="00190666">
        <w:tc>
          <w:tcPr>
            <w:tcW w:w="442" w:type="pct"/>
          </w:tcPr>
          <w:p w14:paraId="1609AAA9" w14:textId="4CFE087B" w:rsidR="00193F1E" w:rsidRPr="00190666" w:rsidRDefault="00193F1E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11</w:t>
            </w:r>
          </w:p>
        </w:tc>
        <w:tc>
          <w:tcPr>
            <w:tcW w:w="884" w:type="pct"/>
          </w:tcPr>
          <w:p w14:paraId="0BE4D636" w14:textId="2FD09291" w:rsidR="00193F1E" w:rsidRPr="00190666" w:rsidRDefault="00742751" w:rsidP="003E31D5">
            <w:pPr>
              <w:rPr>
                <w:bCs/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Структура рынка и инновации</w:t>
            </w:r>
          </w:p>
        </w:tc>
        <w:tc>
          <w:tcPr>
            <w:tcW w:w="3014" w:type="pct"/>
          </w:tcPr>
          <w:p w14:paraId="64FA8DA9" w14:textId="68A686A5" w:rsidR="00193F1E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Виды инноваций. Стимулы к инновациям как функция структуры рынка. Патентная защита. Сети и стандарты.</w:t>
            </w:r>
          </w:p>
        </w:tc>
        <w:tc>
          <w:tcPr>
            <w:tcW w:w="660" w:type="pct"/>
          </w:tcPr>
          <w:p w14:paraId="7B198780" w14:textId="4F7E27FC" w:rsidR="00193F1E" w:rsidRPr="00190666" w:rsidRDefault="0029162F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751564A0" w14:textId="77777777" w:rsidTr="00190666">
        <w:trPr>
          <w:trHeight w:val="808"/>
        </w:trPr>
        <w:tc>
          <w:tcPr>
            <w:tcW w:w="442" w:type="pct"/>
          </w:tcPr>
          <w:p w14:paraId="1D60A170" w14:textId="434623A8" w:rsidR="00F53517" w:rsidRPr="00190666" w:rsidRDefault="00805FF6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</w:t>
            </w:r>
            <w:r w:rsidR="00305DEB" w:rsidRPr="00190666">
              <w:rPr>
                <w:sz w:val="20"/>
                <w:szCs w:val="20"/>
              </w:rPr>
              <w:t>2</w:t>
            </w:r>
          </w:p>
        </w:tc>
        <w:tc>
          <w:tcPr>
            <w:tcW w:w="884" w:type="pct"/>
          </w:tcPr>
          <w:p w14:paraId="1F1E0F0B" w14:textId="6A2823B5" w:rsidR="00F53517" w:rsidRPr="00190666" w:rsidRDefault="00742751" w:rsidP="003E31D5">
            <w:pPr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Регулирование отраслевых рынков</w:t>
            </w:r>
          </w:p>
        </w:tc>
        <w:tc>
          <w:tcPr>
            <w:tcW w:w="3014" w:type="pct"/>
          </w:tcPr>
          <w:p w14:paraId="5F33EC2A" w14:textId="46575BCE" w:rsidR="00F53517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Отраслевая политика и ее цели. Типы. Антимонопольная политика правительства. Правило разумности и закон как таковой. Регулирование естественных монополий. Отраслевое регулирование в Беларуси.</w:t>
            </w:r>
          </w:p>
        </w:tc>
        <w:tc>
          <w:tcPr>
            <w:tcW w:w="660" w:type="pct"/>
          </w:tcPr>
          <w:p w14:paraId="65F7F8EC" w14:textId="2DAA6419" w:rsidR="00F53517" w:rsidRPr="00190666" w:rsidRDefault="00947ED7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  <w:tr w:rsidR="00190666" w:rsidRPr="00190666" w14:paraId="1197A849" w14:textId="77777777" w:rsidTr="00190666">
        <w:trPr>
          <w:trHeight w:val="355"/>
        </w:trPr>
        <w:tc>
          <w:tcPr>
            <w:tcW w:w="442" w:type="pct"/>
          </w:tcPr>
          <w:p w14:paraId="29CACEEB" w14:textId="021FA9E7" w:rsidR="00742751" w:rsidRPr="00190666" w:rsidRDefault="0074275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13</w:t>
            </w:r>
          </w:p>
        </w:tc>
        <w:tc>
          <w:tcPr>
            <w:tcW w:w="884" w:type="pct"/>
          </w:tcPr>
          <w:p w14:paraId="6470CCD5" w14:textId="4DA43B72" w:rsidR="00742751" w:rsidRPr="00190666" w:rsidRDefault="00742751" w:rsidP="00190666">
            <w:pPr>
              <w:jc w:val="both"/>
              <w:rPr>
                <w:iCs/>
                <w:spacing w:val="-2"/>
                <w:sz w:val="20"/>
                <w:szCs w:val="20"/>
              </w:rPr>
            </w:pPr>
            <w:r w:rsidRPr="00190666">
              <w:rPr>
                <w:iCs/>
                <w:spacing w:val="-2"/>
                <w:sz w:val="20"/>
                <w:szCs w:val="20"/>
              </w:rPr>
              <w:t>Антимонопольная политика в развитых странах</w:t>
            </w:r>
          </w:p>
        </w:tc>
        <w:tc>
          <w:tcPr>
            <w:tcW w:w="3014" w:type="pct"/>
          </w:tcPr>
          <w:p w14:paraId="566F01D0" w14:textId="307A3FE5" w:rsidR="00742751" w:rsidRPr="00190666" w:rsidRDefault="00742751" w:rsidP="003E31D5">
            <w:pPr>
              <w:jc w:val="both"/>
              <w:rPr>
                <w:iCs/>
                <w:sz w:val="20"/>
                <w:szCs w:val="20"/>
              </w:rPr>
            </w:pPr>
            <w:r w:rsidRPr="00190666">
              <w:rPr>
                <w:iCs/>
                <w:sz w:val="20"/>
                <w:szCs w:val="20"/>
              </w:rPr>
              <w:t>Особенности регулирования неконкурентного поведения фирм в США, Западной Европе и Японии. Добросовестная и недобросовестная конкуренция на рынке.</w:t>
            </w:r>
          </w:p>
        </w:tc>
        <w:tc>
          <w:tcPr>
            <w:tcW w:w="660" w:type="pct"/>
          </w:tcPr>
          <w:p w14:paraId="7BA55AC1" w14:textId="7E8C387D" w:rsidR="00742751" w:rsidRPr="00190666" w:rsidRDefault="00FE6494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УК-10</w:t>
            </w:r>
          </w:p>
        </w:tc>
      </w:tr>
    </w:tbl>
    <w:p w14:paraId="2E2BFC9B" w14:textId="77777777" w:rsidR="00BD087A" w:rsidRPr="00652C15" w:rsidRDefault="00BD087A" w:rsidP="003E31D5">
      <w:pPr>
        <w:ind w:firstLine="540"/>
        <w:jc w:val="both"/>
        <w:rPr>
          <w:b/>
          <w:sz w:val="20"/>
        </w:rPr>
      </w:pPr>
    </w:p>
    <w:p w14:paraId="6789F242" w14:textId="77777777" w:rsidR="00F7370A" w:rsidRDefault="00F7370A" w:rsidP="003E31D5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321FBEE5" w14:textId="77777777" w:rsidR="00F7370A" w:rsidRPr="00652C15" w:rsidRDefault="00F7370A" w:rsidP="003E31D5">
      <w:pPr>
        <w:ind w:firstLine="540"/>
        <w:jc w:val="both"/>
        <w:rPr>
          <w:b/>
          <w:sz w:val="12"/>
        </w:rPr>
      </w:pPr>
    </w:p>
    <w:tbl>
      <w:tblPr>
        <w:tblStyle w:val="a3"/>
        <w:tblW w:w="4987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3384"/>
        <w:gridCol w:w="340"/>
        <w:gridCol w:w="3653"/>
        <w:gridCol w:w="323"/>
        <w:gridCol w:w="617"/>
        <w:gridCol w:w="634"/>
        <w:gridCol w:w="394"/>
      </w:tblGrid>
      <w:tr w:rsidR="00AC6BE9" w:rsidRPr="00190666" w14:paraId="59558D3E" w14:textId="77777777" w:rsidTr="00231B7C">
        <w:trPr>
          <w:cantSplit/>
          <w:trHeight w:val="1765"/>
        </w:trPr>
        <w:tc>
          <w:tcPr>
            <w:tcW w:w="167" w:type="pct"/>
            <w:textDirection w:val="btLr"/>
            <w:vAlign w:val="center"/>
          </w:tcPr>
          <w:p w14:paraId="06EB26C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№ недели</w:t>
            </w:r>
          </w:p>
        </w:tc>
        <w:tc>
          <w:tcPr>
            <w:tcW w:w="1750" w:type="pct"/>
            <w:vAlign w:val="center"/>
          </w:tcPr>
          <w:p w14:paraId="063B034D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Лекции</w:t>
            </w:r>
          </w:p>
          <w:p w14:paraId="20FA4923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(наименование тем)</w:t>
            </w:r>
          </w:p>
          <w:p w14:paraId="3CD484FA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textDirection w:val="btLr"/>
            <w:vAlign w:val="center"/>
          </w:tcPr>
          <w:p w14:paraId="3FFE4CAD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Часы</w:t>
            </w:r>
          </w:p>
        </w:tc>
        <w:tc>
          <w:tcPr>
            <w:tcW w:w="1889" w:type="pct"/>
            <w:vAlign w:val="center"/>
          </w:tcPr>
          <w:p w14:paraId="19D06B3B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Практические</w:t>
            </w:r>
          </w:p>
          <w:p w14:paraId="6BAE7CDD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167" w:type="pct"/>
            <w:textDirection w:val="btLr"/>
            <w:vAlign w:val="center"/>
          </w:tcPr>
          <w:p w14:paraId="1FF92099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Часы</w:t>
            </w:r>
          </w:p>
        </w:tc>
        <w:tc>
          <w:tcPr>
            <w:tcW w:w="319" w:type="pct"/>
            <w:textDirection w:val="btLr"/>
            <w:vAlign w:val="center"/>
          </w:tcPr>
          <w:p w14:paraId="3364603B" w14:textId="77777777" w:rsidR="00F7370A" w:rsidRPr="00190666" w:rsidRDefault="00F7370A" w:rsidP="00652C1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28" w:type="pct"/>
            <w:textDirection w:val="btLr"/>
            <w:vAlign w:val="center"/>
          </w:tcPr>
          <w:p w14:paraId="2CCC7853" w14:textId="77777777" w:rsidR="00F7370A" w:rsidRPr="00190666" w:rsidRDefault="00F7370A" w:rsidP="003E31D5">
            <w:pPr>
              <w:tabs>
                <w:tab w:val="left" w:pos="277"/>
              </w:tabs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04" w:type="pct"/>
            <w:textDirection w:val="btLr"/>
            <w:vAlign w:val="center"/>
          </w:tcPr>
          <w:p w14:paraId="3B30C72B" w14:textId="77777777" w:rsidR="00F7370A" w:rsidRPr="00190666" w:rsidRDefault="00F7370A" w:rsidP="003E31D5">
            <w:pPr>
              <w:tabs>
                <w:tab w:val="left" w:pos="277"/>
              </w:tabs>
              <w:jc w:val="center"/>
              <w:rPr>
                <w:sz w:val="20"/>
                <w:szCs w:val="20"/>
                <w:lang w:val="en-US"/>
              </w:rPr>
            </w:pPr>
            <w:r w:rsidRPr="00190666">
              <w:rPr>
                <w:sz w:val="20"/>
                <w:szCs w:val="20"/>
              </w:rPr>
              <w:t>Баллы (</w:t>
            </w:r>
            <w:r w:rsidRPr="00190666">
              <w:rPr>
                <w:sz w:val="20"/>
                <w:szCs w:val="20"/>
                <w:lang w:val="en-US"/>
              </w:rPr>
              <w:t>max)</w:t>
            </w:r>
          </w:p>
        </w:tc>
      </w:tr>
      <w:tr w:rsidR="00F7370A" w:rsidRPr="00190666" w14:paraId="3E51ECF9" w14:textId="77777777" w:rsidTr="00652C15">
        <w:trPr>
          <w:trHeight w:val="189"/>
        </w:trPr>
        <w:tc>
          <w:tcPr>
            <w:tcW w:w="5000" w:type="pct"/>
            <w:gridSpan w:val="8"/>
          </w:tcPr>
          <w:p w14:paraId="42186E72" w14:textId="77777777" w:rsidR="00F7370A" w:rsidRPr="00190666" w:rsidRDefault="00F7370A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Модуль 1</w:t>
            </w:r>
          </w:p>
        </w:tc>
      </w:tr>
      <w:tr w:rsidR="00AC6BE9" w:rsidRPr="00190666" w14:paraId="708072A8" w14:textId="77777777" w:rsidTr="00231B7C">
        <w:trPr>
          <w:trHeight w:val="189"/>
        </w:trPr>
        <w:tc>
          <w:tcPr>
            <w:tcW w:w="167" w:type="pct"/>
            <w:vAlign w:val="center"/>
          </w:tcPr>
          <w:p w14:paraId="67FCD2F6" w14:textId="77777777" w:rsidR="00F7370A" w:rsidRPr="00190666" w:rsidRDefault="00F7370A" w:rsidP="003E31D5">
            <w:pPr>
              <w:jc w:val="center"/>
              <w:rPr>
                <w:sz w:val="20"/>
                <w:szCs w:val="20"/>
                <w:lang w:val="en-US"/>
              </w:rPr>
            </w:pPr>
            <w:r w:rsidRPr="001906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50" w:type="pct"/>
            <w:vAlign w:val="center"/>
          </w:tcPr>
          <w:p w14:paraId="693624A5" w14:textId="361D837A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Тема 1. </w:t>
            </w:r>
            <w:r w:rsidR="00F7370A" w:rsidRPr="00190666">
              <w:rPr>
                <w:sz w:val="20"/>
                <w:szCs w:val="20"/>
              </w:rPr>
              <w:t>Введение в теорию отраслевых рынков</w:t>
            </w:r>
          </w:p>
        </w:tc>
        <w:tc>
          <w:tcPr>
            <w:tcW w:w="176" w:type="pct"/>
            <w:vAlign w:val="center"/>
          </w:tcPr>
          <w:p w14:paraId="5D28C2C1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7FC446C4" w14:textId="67097C95" w:rsidR="00F7370A" w:rsidRPr="00190666" w:rsidRDefault="003E31D5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</w:t>
            </w:r>
            <w:r w:rsidR="00F7370A" w:rsidRPr="00190666">
              <w:rPr>
                <w:sz w:val="20"/>
                <w:szCs w:val="20"/>
              </w:rPr>
              <w:t>р. 1.  Введение в теорию отраслевых рынков</w:t>
            </w:r>
          </w:p>
        </w:tc>
        <w:tc>
          <w:tcPr>
            <w:tcW w:w="167" w:type="pct"/>
            <w:vAlign w:val="center"/>
          </w:tcPr>
          <w:p w14:paraId="27DBD98C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38358B94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79387DAF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073AA960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AC6BE9" w:rsidRPr="00190666" w14:paraId="16FCB253" w14:textId="77777777" w:rsidTr="00231B7C">
        <w:trPr>
          <w:trHeight w:val="196"/>
        </w:trPr>
        <w:tc>
          <w:tcPr>
            <w:tcW w:w="167" w:type="pct"/>
            <w:vAlign w:val="center"/>
          </w:tcPr>
          <w:p w14:paraId="0ABB8C5F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750" w:type="pct"/>
            <w:vAlign w:val="center"/>
          </w:tcPr>
          <w:p w14:paraId="5804DD5F" w14:textId="2549A588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Тема 2. </w:t>
            </w:r>
            <w:r w:rsidR="00F7370A" w:rsidRPr="00190666">
              <w:rPr>
                <w:sz w:val="20"/>
                <w:szCs w:val="20"/>
              </w:rPr>
              <w:t>Теория фирмы</w:t>
            </w:r>
          </w:p>
        </w:tc>
        <w:tc>
          <w:tcPr>
            <w:tcW w:w="176" w:type="pct"/>
            <w:vAlign w:val="center"/>
          </w:tcPr>
          <w:p w14:paraId="4DAD5C94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0EC57628" w14:textId="1D96CEE2" w:rsidR="00F7370A" w:rsidRPr="00190666" w:rsidRDefault="003E31D5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</w:t>
            </w:r>
            <w:r w:rsidR="00F7370A" w:rsidRPr="00190666">
              <w:rPr>
                <w:sz w:val="20"/>
                <w:szCs w:val="20"/>
              </w:rPr>
              <w:t>р. 2. Теория фирмы</w:t>
            </w:r>
          </w:p>
        </w:tc>
        <w:tc>
          <w:tcPr>
            <w:tcW w:w="167" w:type="pct"/>
            <w:vAlign w:val="center"/>
          </w:tcPr>
          <w:p w14:paraId="48528E9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2234D0DC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5F3D3C8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4B47A7C9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AC6BE9" w:rsidRPr="00190666" w14:paraId="531A7F08" w14:textId="77777777" w:rsidTr="00231B7C">
        <w:trPr>
          <w:trHeight w:val="189"/>
        </w:trPr>
        <w:tc>
          <w:tcPr>
            <w:tcW w:w="167" w:type="pct"/>
            <w:vAlign w:val="center"/>
          </w:tcPr>
          <w:p w14:paraId="7751C7A1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1750" w:type="pct"/>
            <w:vAlign w:val="center"/>
          </w:tcPr>
          <w:p w14:paraId="17647582" w14:textId="15600D74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 xml:space="preserve">Тема 3. </w:t>
            </w:r>
            <w:r w:rsidR="00F7370A" w:rsidRPr="00190666">
              <w:rPr>
                <w:bCs/>
                <w:sz w:val="20"/>
                <w:szCs w:val="20"/>
              </w:rPr>
              <w:t>Рыночная структура</w:t>
            </w:r>
          </w:p>
        </w:tc>
        <w:tc>
          <w:tcPr>
            <w:tcW w:w="176" w:type="pct"/>
            <w:vAlign w:val="center"/>
          </w:tcPr>
          <w:p w14:paraId="03FCC62F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134BB745" w14:textId="4FFC794C" w:rsidR="00F7370A" w:rsidRPr="00190666" w:rsidRDefault="003E31D5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</w:t>
            </w:r>
            <w:r w:rsidR="00F7370A" w:rsidRPr="00190666">
              <w:rPr>
                <w:sz w:val="20"/>
                <w:szCs w:val="20"/>
              </w:rPr>
              <w:t xml:space="preserve">р. 3. </w:t>
            </w:r>
            <w:r w:rsidR="00F7370A" w:rsidRPr="00190666">
              <w:rPr>
                <w:bCs/>
                <w:sz w:val="20"/>
                <w:szCs w:val="20"/>
              </w:rPr>
              <w:t>Рыночная структура</w:t>
            </w:r>
          </w:p>
        </w:tc>
        <w:tc>
          <w:tcPr>
            <w:tcW w:w="167" w:type="pct"/>
            <w:vAlign w:val="center"/>
          </w:tcPr>
          <w:p w14:paraId="5AC27C66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722B46F1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014D8F5B" w14:textId="5F844F55" w:rsidR="00F7370A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</w:tc>
        <w:tc>
          <w:tcPr>
            <w:tcW w:w="204" w:type="pct"/>
            <w:vAlign w:val="center"/>
          </w:tcPr>
          <w:p w14:paraId="178136A8" w14:textId="71E4472B" w:rsidR="00F7370A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</w:tr>
      <w:tr w:rsidR="00AC6BE9" w:rsidRPr="00190666" w14:paraId="6939C81A" w14:textId="77777777" w:rsidTr="00231B7C">
        <w:trPr>
          <w:trHeight w:val="189"/>
        </w:trPr>
        <w:tc>
          <w:tcPr>
            <w:tcW w:w="167" w:type="pct"/>
            <w:vAlign w:val="center"/>
          </w:tcPr>
          <w:p w14:paraId="3A883D7F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</w:t>
            </w:r>
          </w:p>
        </w:tc>
        <w:tc>
          <w:tcPr>
            <w:tcW w:w="1750" w:type="pct"/>
            <w:vAlign w:val="center"/>
          </w:tcPr>
          <w:p w14:paraId="17ABFC5E" w14:textId="20F0D3B7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Тема 4. </w:t>
            </w:r>
            <w:r w:rsidR="00F7370A" w:rsidRPr="00190666">
              <w:rPr>
                <w:sz w:val="20"/>
                <w:szCs w:val="20"/>
              </w:rPr>
              <w:t>Рыночная концентрация. Рыночная власть</w:t>
            </w:r>
          </w:p>
        </w:tc>
        <w:tc>
          <w:tcPr>
            <w:tcW w:w="176" w:type="pct"/>
            <w:vAlign w:val="center"/>
          </w:tcPr>
          <w:p w14:paraId="3BFD63B6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02E7147D" w14:textId="79938ADE" w:rsidR="00F7370A" w:rsidRPr="00190666" w:rsidRDefault="00E832B6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</w:t>
            </w:r>
            <w:r w:rsidR="00F7370A" w:rsidRPr="00190666">
              <w:rPr>
                <w:sz w:val="20"/>
                <w:szCs w:val="20"/>
              </w:rPr>
              <w:t>р. 4. Рыночная концентрация. Рыночная власть</w:t>
            </w:r>
          </w:p>
        </w:tc>
        <w:tc>
          <w:tcPr>
            <w:tcW w:w="167" w:type="pct"/>
            <w:vAlign w:val="center"/>
          </w:tcPr>
          <w:p w14:paraId="7609AAF1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6BEFCDD8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69B8D6C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731434C8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AC6BE9" w:rsidRPr="00190666" w14:paraId="238804CE" w14:textId="77777777" w:rsidTr="00231B7C">
        <w:trPr>
          <w:trHeight w:val="386"/>
        </w:trPr>
        <w:tc>
          <w:tcPr>
            <w:tcW w:w="167" w:type="pct"/>
            <w:vAlign w:val="center"/>
          </w:tcPr>
          <w:p w14:paraId="68BE7991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5</w:t>
            </w:r>
          </w:p>
        </w:tc>
        <w:tc>
          <w:tcPr>
            <w:tcW w:w="1750" w:type="pct"/>
            <w:vAlign w:val="center"/>
          </w:tcPr>
          <w:p w14:paraId="6E4A8DA2" w14:textId="51F6CC46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Тема 5. </w:t>
            </w:r>
            <w:r w:rsidR="00F7370A" w:rsidRPr="00190666">
              <w:rPr>
                <w:sz w:val="20"/>
                <w:szCs w:val="20"/>
              </w:rPr>
              <w:t>Рынок с монопольной властью. Монополия и потери общества</w:t>
            </w:r>
          </w:p>
        </w:tc>
        <w:tc>
          <w:tcPr>
            <w:tcW w:w="176" w:type="pct"/>
            <w:vAlign w:val="center"/>
          </w:tcPr>
          <w:p w14:paraId="3D287783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547DB993" w14:textId="68D395DC" w:rsidR="00F7370A" w:rsidRPr="00190666" w:rsidRDefault="00E832B6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</w:t>
            </w:r>
            <w:r w:rsidR="00F7370A" w:rsidRPr="00190666">
              <w:rPr>
                <w:sz w:val="20"/>
                <w:szCs w:val="20"/>
              </w:rPr>
              <w:t>р. 5. Рынок с монопольной властью. Монополия и потери общества</w:t>
            </w:r>
          </w:p>
        </w:tc>
        <w:tc>
          <w:tcPr>
            <w:tcW w:w="167" w:type="pct"/>
            <w:vAlign w:val="center"/>
          </w:tcPr>
          <w:p w14:paraId="76452633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55D75EA6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4256E457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1A82B5E0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B62E91" w:rsidRPr="00190666" w14:paraId="02DB718B" w14:textId="77777777" w:rsidTr="00555971">
        <w:trPr>
          <w:trHeight w:val="386"/>
        </w:trPr>
        <w:tc>
          <w:tcPr>
            <w:tcW w:w="167" w:type="pct"/>
            <w:vAlign w:val="center"/>
          </w:tcPr>
          <w:p w14:paraId="342D0FAE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6</w:t>
            </w:r>
          </w:p>
        </w:tc>
        <w:tc>
          <w:tcPr>
            <w:tcW w:w="1750" w:type="pct"/>
          </w:tcPr>
          <w:p w14:paraId="3FBF4C92" w14:textId="1D87C4C9" w:rsidR="00B62E91" w:rsidRPr="00190666" w:rsidRDefault="00B62E9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Тема 5. Рынок с монопольной властью. Монополия и потери общества</w:t>
            </w:r>
          </w:p>
        </w:tc>
        <w:tc>
          <w:tcPr>
            <w:tcW w:w="176" w:type="pct"/>
          </w:tcPr>
          <w:p w14:paraId="28E94605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</w:tcPr>
          <w:p w14:paraId="18300483" w14:textId="3D8696F4" w:rsidR="00B62E91" w:rsidRPr="00190666" w:rsidRDefault="00B62E9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Пр.р. 5. Рынок с монопольной властью. Монополия и потери общества</w:t>
            </w:r>
          </w:p>
        </w:tc>
        <w:tc>
          <w:tcPr>
            <w:tcW w:w="167" w:type="pct"/>
          </w:tcPr>
          <w:p w14:paraId="0529CF24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2FFC3860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7A0B795D" w14:textId="00126B5C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</w:tc>
        <w:tc>
          <w:tcPr>
            <w:tcW w:w="204" w:type="pct"/>
            <w:vAlign w:val="center"/>
          </w:tcPr>
          <w:p w14:paraId="253BD15C" w14:textId="5DAD6B7B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</w:tr>
      <w:tr w:rsidR="00AC6BE9" w:rsidRPr="00190666" w14:paraId="5FDBC82C" w14:textId="77777777" w:rsidTr="00231B7C">
        <w:trPr>
          <w:trHeight w:val="378"/>
        </w:trPr>
        <w:tc>
          <w:tcPr>
            <w:tcW w:w="167" w:type="pct"/>
            <w:vAlign w:val="center"/>
          </w:tcPr>
          <w:p w14:paraId="379FA109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7</w:t>
            </w:r>
          </w:p>
        </w:tc>
        <w:tc>
          <w:tcPr>
            <w:tcW w:w="1750" w:type="pct"/>
          </w:tcPr>
          <w:p w14:paraId="01F1B150" w14:textId="7C950AEA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 xml:space="preserve">Тема 6. </w:t>
            </w:r>
            <w:r w:rsidR="00F7370A" w:rsidRPr="00190666">
              <w:rPr>
                <w:bCs/>
                <w:sz w:val="20"/>
                <w:szCs w:val="20"/>
              </w:rPr>
              <w:t>Дифференциация продукта и структура рынка</w:t>
            </w:r>
          </w:p>
        </w:tc>
        <w:tc>
          <w:tcPr>
            <w:tcW w:w="176" w:type="pct"/>
          </w:tcPr>
          <w:p w14:paraId="302C08C7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</w:tcPr>
          <w:p w14:paraId="24599569" w14:textId="1A5BDF17" w:rsidR="00F7370A" w:rsidRPr="00190666" w:rsidRDefault="00F7370A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</w:t>
            </w:r>
            <w:r w:rsidR="00E832B6" w:rsidRPr="00190666">
              <w:rPr>
                <w:sz w:val="20"/>
                <w:szCs w:val="20"/>
              </w:rPr>
              <w:t>р.</w:t>
            </w:r>
            <w:r w:rsidRPr="00190666">
              <w:rPr>
                <w:sz w:val="20"/>
                <w:szCs w:val="20"/>
              </w:rPr>
              <w:t>р. 6.</w:t>
            </w:r>
            <w:r w:rsidRPr="00190666">
              <w:rPr>
                <w:bCs/>
                <w:sz w:val="20"/>
                <w:szCs w:val="20"/>
              </w:rPr>
              <w:t xml:space="preserve"> Дифференциация продукта и структура рынка</w:t>
            </w:r>
          </w:p>
        </w:tc>
        <w:tc>
          <w:tcPr>
            <w:tcW w:w="167" w:type="pct"/>
          </w:tcPr>
          <w:p w14:paraId="1BC5A2D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08047603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</w:tcPr>
          <w:p w14:paraId="2E30002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028267FB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AC6BE9" w:rsidRPr="00190666" w14:paraId="4C0CD0B9" w14:textId="77777777" w:rsidTr="00231B7C">
        <w:trPr>
          <w:trHeight w:val="386"/>
        </w:trPr>
        <w:tc>
          <w:tcPr>
            <w:tcW w:w="167" w:type="pct"/>
            <w:vAlign w:val="center"/>
          </w:tcPr>
          <w:p w14:paraId="0D9B1E7A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8</w:t>
            </w:r>
          </w:p>
        </w:tc>
        <w:tc>
          <w:tcPr>
            <w:tcW w:w="1750" w:type="pct"/>
          </w:tcPr>
          <w:p w14:paraId="12ECD450" w14:textId="5955F6D6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Тема 7. Отраслевые барьеры и структура рынка</w:t>
            </w:r>
          </w:p>
        </w:tc>
        <w:tc>
          <w:tcPr>
            <w:tcW w:w="176" w:type="pct"/>
          </w:tcPr>
          <w:p w14:paraId="2299B810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</w:tcPr>
          <w:p w14:paraId="7E36FDB9" w14:textId="4B8E7194" w:rsidR="00F7370A" w:rsidRPr="00190666" w:rsidRDefault="00231B7C" w:rsidP="00231B7C">
            <w:pPr>
              <w:jc w:val="both"/>
              <w:rPr>
                <w:sz w:val="20"/>
                <w:szCs w:val="20"/>
              </w:rPr>
            </w:pPr>
            <w:r w:rsidRPr="00190666">
              <w:rPr>
                <w:spacing w:val="-2"/>
                <w:sz w:val="20"/>
                <w:szCs w:val="20"/>
              </w:rPr>
              <w:t xml:space="preserve">Пр.р. 7. </w:t>
            </w:r>
            <w:r w:rsidRPr="00190666">
              <w:rPr>
                <w:bCs/>
                <w:spacing w:val="-2"/>
                <w:sz w:val="20"/>
                <w:szCs w:val="20"/>
              </w:rPr>
              <w:t>Отраслевые барьеры и структура рынка</w:t>
            </w:r>
          </w:p>
        </w:tc>
        <w:tc>
          <w:tcPr>
            <w:tcW w:w="167" w:type="pct"/>
          </w:tcPr>
          <w:p w14:paraId="1EB0A017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78FA4BD3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035FA072" w14:textId="7F9559CA" w:rsidR="007A735E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  <w:p w14:paraId="353BC3B5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ПКУ</w:t>
            </w:r>
          </w:p>
        </w:tc>
        <w:tc>
          <w:tcPr>
            <w:tcW w:w="204" w:type="pct"/>
          </w:tcPr>
          <w:p w14:paraId="014F7436" w14:textId="6E9EDCAA" w:rsidR="007A735E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  <w:p w14:paraId="50CFB984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30</w:t>
            </w:r>
          </w:p>
        </w:tc>
      </w:tr>
      <w:tr w:rsidR="00F7370A" w:rsidRPr="00190666" w14:paraId="5AAA901E" w14:textId="77777777" w:rsidTr="00652C15">
        <w:trPr>
          <w:trHeight w:val="189"/>
        </w:trPr>
        <w:tc>
          <w:tcPr>
            <w:tcW w:w="5000" w:type="pct"/>
            <w:gridSpan w:val="8"/>
          </w:tcPr>
          <w:p w14:paraId="22B025E5" w14:textId="77777777" w:rsidR="00F7370A" w:rsidRPr="00190666" w:rsidRDefault="00F7370A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Модуль 2</w:t>
            </w:r>
          </w:p>
        </w:tc>
      </w:tr>
      <w:tr w:rsidR="00AC6BE9" w:rsidRPr="00190666" w14:paraId="00319533" w14:textId="77777777" w:rsidTr="00231B7C">
        <w:trPr>
          <w:trHeight w:val="386"/>
        </w:trPr>
        <w:tc>
          <w:tcPr>
            <w:tcW w:w="167" w:type="pct"/>
            <w:shd w:val="clear" w:color="auto" w:fill="auto"/>
            <w:vAlign w:val="center"/>
          </w:tcPr>
          <w:p w14:paraId="5C67A524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9</w:t>
            </w:r>
          </w:p>
        </w:tc>
        <w:tc>
          <w:tcPr>
            <w:tcW w:w="1750" w:type="pct"/>
            <w:vAlign w:val="center"/>
          </w:tcPr>
          <w:p w14:paraId="0F37328B" w14:textId="4F3210EB" w:rsidR="00F7370A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Тема 8. Ценообразование на олигополистических рынках</w:t>
            </w:r>
          </w:p>
        </w:tc>
        <w:tc>
          <w:tcPr>
            <w:tcW w:w="176" w:type="pct"/>
            <w:vAlign w:val="center"/>
          </w:tcPr>
          <w:p w14:paraId="539AB784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717F258E" w14:textId="738D629A" w:rsidR="00F7370A" w:rsidRPr="00190666" w:rsidRDefault="00E832B6" w:rsidP="00231B7C">
            <w:pPr>
              <w:jc w:val="both"/>
              <w:rPr>
                <w:spacing w:val="-2"/>
                <w:sz w:val="20"/>
                <w:szCs w:val="20"/>
              </w:rPr>
            </w:pPr>
            <w:r w:rsidRPr="00190666">
              <w:rPr>
                <w:spacing w:val="-2"/>
                <w:sz w:val="20"/>
                <w:szCs w:val="20"/>
              </w:rPr>
              <w:t>Пр.</w:t>
            </w:r>
            <w:r w:rsidR="00F7370A" w:rsidRPr="00190666">
              <w:rPr>
                <w:spacing w:val="-2"/>
                <w:sz w:val="20"/>
                <w:szCs w:val="20"/>
              </w:rPr>
              <w:t xml:space="preserve">р. </w:t>
            </w:r>
            <w:r w:rsidR="00231B7C" w:rsidRPr="00190666">
              <w:rPr>
                <w:spacing w:val="-2"/>
                <w:sz w:val="20"/>
                <w:szCs w:val="20"/>
              </w:rPr>
              <w:t>8</w:t>
            </w:r>
            <w:r w:rsidR="00F7370A" w:rsidRPr="00190666">
              <w:rPr>
                <w:spacing w:val="-2"/>
                <w:sz w:val="20"/>
                <w:szCs w:val="20"/>
              </w:rPr>
              <w:t>. Ценообразование на олигополистических рынках</w:t>
            </w:r>
          </w:p>
        </w:tc>
        <w:tc>
          <w:tcPr>
            <w:tcW w:w="167" w:type="pct"/>
            <w:vAlign w:val="center"/>
          </w:tcPr>
          <w:p w14:paraId="35D0BA4A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23876C8C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1D5BEB29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6A59557D" w14:textId="77777777" w:rsidR="00F7370A" w:rsidRPr="00190666" w:rsidRDefault="00F7370A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B62E91" w:rsidRPr="00190666" w14:paraId="6467F299" w14:textId="77777777" w:rsidTr="00231B7C">
        <w:trPr>
          <w:trHeight w:val="189"/>
        </w:trPr>
        <w:tc>
          <w:tcPr>
            <w:tcW w:w="167" w:type="pct"/>
            <w:shd w:val="clear" w:color="auto" w:fill="auto"/>
            <w:vAlign w:val="center"/>
          </w:tcPr>
          <w:p w14:paraId="09357184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  <w:tc>
          <w:tcPr>
            <w:tcW w:w="1750" w:type="pct"/>
          </w:tcPr>
          <w:p w14:paraId="625079F8" w14:textId="4C7DD343" w:rsidR="00B62E91" w:rsidRPr="00190666" w:rsidRDefault="00B62E91" w:rsidP="00231B7C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Тема 8. Ценообразование на олигополистических рынках</w:t>
            </w:r>
          </w:p>
        </w:tc>
        <w:tc>
          <w:tcPr>
            <w:tcW w:w="176" w:type="pct"/>
            <w:vAlign w:val="center"/>
          </w:tcPr>
          <w:p w14:paraId="4463FCF8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4AEC9780" w14:textId="4A4138FA" w:rsidR="00B62E91" w:rsidRPr="00190666" w:rsidRDefault="00B62E91" w:rsidP="003E31D5">
            <w:pPr>
              <w:jc w:val="both"/>
              <w:rPr>
                <w:spacing w:val="-2"/>
                <w:sz w:val="20"/>
                <w:szCs w:val="20"/>
              </w:rPr>
            </w:pPr>
            <w:r w:rsidRPr="00190666">
              <w:rPr>
                <w:spacing w:val="-2"/>
                <w:sz w:val="20"/>
                <w:szCs w:val="20"/>
              </w:rPr>
              <w:t>Пр.р. 8. Ценообразование на олигополистических рынках</w:t>
            </w:r>
          </w:p>
        </w:tc>
        <w:tc>
          <w:tcPr>
            <w:tcW w:w="167" w:type="pct"/>
            <w:vAlign w:val="center"/>
          </w:tcPr>
          <w:p w14:paraId="717CE86E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5FEDC97B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405767E6" w14:textId="6E025260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</w:tc>
        <w:tc>
          <w:tcPr>
            <w:tcW w:w="204" w:type="pct"/>
            <w:vAlign w:val="center"/>
          </w:tcPr>
          <w:p w14:paraId="7439B1D3" w14:textId="6A1F1EFD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</w:tr>
      <w:tr w:rsidR="00231B7C" w:rsidRPr="00190666" w14:paraId="38D48B8C" w14:textId="77777777" w:rsidTr="00231B7C">
        <w:trPr>
          <w:trHeight w:val="189"/>
        </w:trPr>
        <w:tc>
          <w:tcPr>
            <w:tcW w:w="167" w:type="pct"/>
            <w:shd w:val="clear" w:color="auto" w:fill="auto"/>
            <w:vAlign w:val="center"/>
          </w:tcPr>
          <w:p w14:paraId="02D2B6AC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11</w:t>
            </w:r>
          </w:p>
        </w:tc>
        <w:tc>
          <w:tcPr>
            <w:tcW w:w="1750" w:type="pct"/>
            <w:vAlign w:val="center"/>
          </w:tcPr>
          <w:p w14:paraId="68B684DA" w14:textId="4EBFE3E8" w:rsidR="00231B7C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Тема 9. Ценовая дискриминация</w:t>
            </w:r>
          </w:p>
        </w:tc>
        <w:tc>
          <w:tcPr>
            <w:tcW w:w="176" w:type="pct"/>
            <w:vAlign w:val="center"/>
          </w:tcPr>
          <w:p w14:paraId="3D138B05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31C917E8" w14:textId="0CF3D026" w:rsidR="00231B7C" w:rsidRPr="00190666" w:rsidRDefault="00231B7C" w:rsidP="003E31D5">
            <w:pPr>
              <w:jc w:val="both"/>
              <w:rPr>
                <w:spacing w:val="-2"/>
                <w:sz w:val="20"/>
                <w:szCs w:val="20"/>
              </w:rPr>
            </w:pPr>
            <w:r w:rsidRPr="00190666">
              <w:rPr>
                <w:spacing w:val="-2"/>
                <w:sz w:val="20"/>
                <w:szCs w:val="20"/>
              </w:rPr>
              <w:t>Пр.р. 9.</w:t>
            </w:r>
            <w:r w:rsidRPr="00190666">
              <w:rPr>
                <w:bCs/>
                <w:spacing w:val="-2"/>
                <w:sz w:val="20"/>
                <w:szCs w:val="20"/>
              </w:rPr>
              <w:t xml:space="preserve"> Ценовая дискриминация </w:t>
            </w:r>
          </w:p>
        </w:tc>
        <w:tc>
          <w:tcPr>
            <w:tcW w:w="167" w:type="pct"/>
            <w:vAlign w:val="center"/>
          </w:tcPr>
          <w:p w14:paraId="0AA6F800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4284CDE0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7BDAD4DA" w14:textId="40A1619A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15249E2B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B62E91" w:rsidRPr="00190666" w14:paraId="557CA27A" w14:textId="77777777" w:rsidTr="00231B7C">
        <w:trPr>
          <w:trHeight w:val="386"/>
        </w:trPr>
        <w:tc>
          <w:tcPr>
            <w:tcW w:w="167" w:type="pct"/>
            <w:shd w:val="clear" w:color="auto" w:fill="auto"/>
            <w:vAlign w:val="center"/>
          </w:tcPr>
          <w:p w14:paraId="4CFA4EFA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12</w:t>
            </w:r>
          </w:p>
        </w:tc>
        <w:tc>
          <w:tcPr>
            <w:tcW w:w="1750" w:type="pct"/>
            <w:vAlign w:val="center"/>
          </w:tcPr>
          <w:p w14:paraId="39B4B3D9" w14:textId="329721A2" w:rsidR="00B62E91" w:rsidRPr="00190666" w:rsidRDefault="00B62E9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Тема 10. Вертикальные связи и вертикальный контроль</w:t>
            </w:r>
          </w:p>
        </w:tc>
        <w:tc>
          <w:tcPr>
            <w:tcW w:w="176" w:type="pct"/>
            <w:vAlign w:val="center"/>
          </w:tcPr>
          <w:p w14:paraId="64645C4E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7935F952" w14:textId="71860AFB" w:rsidR="00B62E91" w:rsidRPr="00190666" w:rsidRDefault="00B62E91" w:rsidP="003E31D5">
            <w:pPr>
              <w:jc w:val="both"/>
              <w:rPr>
                <w:spacing w:val="-2"/>
                <w:sz w:val="20"/>
                <w:szCs w:val="20"/>
              </w:rPr>
            </w:pPr>
            <w:r w:rsidRPr="00190666">
              <w:rPr>
                <w:spacing w:val="-2"/>
                <w:sz w:val="20"/>
                <w:szCs w:val="20"/>
              </w:rPr>
              <w:t>Пр.р. 10.</w:t>
            </w:r>
            <w:r w:rsidRPr="00190666">
              <w:rPr>
                <w:bCs/>
                <w:spacing w:val="-2"/>
                <w:sz w:val="20"/>
                <w:szCs w:val="20"/>
              </w:rPr>
              <w:t xml:space="preserve"> Вертикальные связи и вертикальный контроль</w:t>
            </w:r>
          </w:p>
        </w:tc>
        <w:tc>
          <w:tcPr>
            <w:tcW w:w="167" w:type="pct"/>
            <w:vAlign w:val="center"/>
          </w:tcPr>
          <w:p w14:paraId="26AAA897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7C126E9C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6A2A5AFE" w14:textId="74E4136A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</w:tc>
        <w:tc>
          <w:tcPr>
            <w:tcW w:w="204" w:type="pct"/>
            <w:vAlign w:val="center"/>
          </w:tcPr>
          <w:p w14:paraId="75F1BA15" w14:textId="6CC9B122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</w:tr>
      <w:tr w:rsidR="00231B7C" w:rsidRPr="00190666" w14:paraId="7118B7C8" w14:textId="77777777" w:rsidTr="00231B7C">
        <w:trPr>
          <w:trHeight w:val="189"/>
        </w:trPr>
        <w:tc>
          <w:tcPr>
            <w:tcW w:w="167" w:type="pct"/>
            <w:shd w:val="clear" w:color="auto" w:fill="auto"/>
            <w:vAlign w:val="center"/>
          </w:tcPr>
          <w:p w14:paraId="2971FD0F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13</w:t>
            </w:r>
          </w:p>
        </w:tc>
        <w:tc>
          <w:tcPr>
            <w:tcW w:w="1750" w:type="pct"/>
            <w:vAlign w:val="center"/>
          </w:tcPr>
          <w:p w14:paraId="15060104" w14:textId="6AF22255" w:rsidR="00231B7C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Тема 11. Структура рынка и инновации</w:t>
            </w:r>
          </w:p>
        </w:tc>
        <w:tc>
          <w:tcPr>
            <w:tcW w:w="176" w:type="pct"/>
            <w:vAlign w:val="center"/>
          </w:tcPr>
          <w:p w14:paraId="2261C4C1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1BC5F2D6" w14:textId="0DEFDC6D" w:rsidR="00231B7C" w:rsidRPr="00190666" w:rsidRDefault="00231B7C" w:rsidP="003E31D5">
            <w:pPr>
              <w:jc w:val="both"/>
              <w:rPr>
                <w:spacing w:val="-4"/>
                <w:sz w:val="20"/>
                <w:szCs w:val="20"/>
              </w:rPr>
            </w:pPr>
            <w:r w:rsidRPr="00190666">
              <w:rPr>
                <w:spacing w:val="-4"/>
                <w:sz w:val="20"/>
                <w:szCs w:val="20"/>
              </w:rPr>
              <w:t xml:space="preserve">Пр.р. 11. </w:t>
            </w:r>
            <w:r w:rsidRPr="00190666">
              <w:rPr>
                <w:bCs/>
                <w:spacing w:val="-4"/>
                <w:sz w:val="20"/>
                <w:szCs w:val="20"/>
              </w:rPr>
              <w:t>Структура рынка и инновации</w:t>
            </w:r>
          </w:p>
        </w:tc>
        <w:tc>
          <w:tcPr>
            <w:tcW w:w="167" w:type="pct"/>
            <w:vAlign w:val="center"/>
          </w:tcPr>
          <w:p w14:paraId="1401C39A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22B9A5D7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471BFA1A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17569ED9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</w:tr>
      <w:tr w:rsidR="00B62E91" w:rsidRPr="00190666" w14:paraId="59E56470" w14:textId="77777777" w:rsidTr="00231B7C">
        <w:trPr>
          <w:trHeight w:val="189"/>
        </w:trPr>
        <w:tc>
          <w:tcPr>
            <w:tcW w:w="167" w:type="pct"/>
            <w:shd w:val="clear" w:color="auto" w:fill="auto"/>
            <w:vAlign w:val="center"/>
          </w:tcPr>
          <w:p w14:paraId="5C4F6266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14</w:t>
            </w:r>
          </w:p>
        </w:tc>
        <w:tc>
          <w:tcPr>
            <w:tcW w:w="1750" w:type="pct"/>
            <w:vAlign w:val="center"/>
          </w:tcPr>
          <w:p w14:paraId="6C7ECEE0" w14:textId="661C18F4" w:rsidR="00B62E91" w:rsidRPr="00190666" w:rsidRDefault="00B62E9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pacing w:val="-4"/>
                <w:sz w:val="20"/>
                <w:szCs w:val="20"/>
              </w:rPr>
              <w:t>Тема 12. Регулирование отраслевых рынков</w:t>
            </w:r>
          </w:p>
        </w:tc>
        <w:tc>
          <w:tcPr>
            <w:tcW w:w="176" w:type="pct"/>
            <w:vAlign w:val="center"/>
          </w:tcPr>
          <w:p w14:paraId="57D34FD3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60AA3395" w14:textId="60BB9026" w:rsidR="00B62E91" w:rsidRPr="00190666" w:rsidRDefault="00B62E91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Пр.р. 12. </w:t>
            </w:r>
            <w:r w:rsidRPr="00190666">
              <w:rPr>
                <w:bCs/>
                <w:sz w:val="20"/>
                <w:szCs w:val="20"/>
              </w:rPr>
              <w:t>Регулирование отраслевых рынков</w:t>
            </w:r>
          </w:p>
        </w:tc>
        <w:tc>
          <w:tcPr>
            <w:tcW w:w="167" w:type="pct"/>
            <w:vAlign w:val="center"/>
          </w:tcPr>
          <w:p w14:paraId="7C89C47A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4C4364FF" w14:textId="77777777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14:paraId="50865B09" w14:textId="1E0BD512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ТЗ</w:t>
            </w:r>
          </w:p>
        </w:tc>
        <w:tc>
          <w:tcPr>
            <w:tcW w:w="204" w:type="pct"/>
            <w:vAlign w:val="center"/>
          </w:tcPr>
          <w:p w14:paraId="4D5F3E49" w14:textId="7A332514" w:rsidR="00B62E91" w:rsidRPr="00190666" w:rsidRDefault="00B62E91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</w:t>
            </w:r>
          </w:p>
        </w:tc>
      </w:tr>
      <w:tr w:rsidR="00231B7C" w:rsidRPr="00190666" w14:paraId="5BC30FB7" w14:textId="77777777" w:rsidTr="00231B7C">
        <w:trPr>
          <w:trHeight w:val="386"/>
        </w:trPr>
        <w:tc>
          <w:tcPr>
            <w:tcW w:w="167" w:type="pct"/>
            <w:shd w:val="clear" w:color="auto" w:fill="auto"/>
            <w:vAlign w:val="center"/>
          </w:tcPr>
          <w:p w14:paraId="504B086F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15</w:t>
            </w:r>
          </w:p>
        </w:tc>
        <w:tc>
          <w:tcPr>
            <w:tcW w:w="1750" w:type="pct"/>
            <w:vAlign w:val="center"/>
          </w:tcPr>
          <w:p w14:paraId="698F6BCE" w14:textId="5EF62F11" w:rsidR="00231B7C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bCs/>
                <w:sz w:val="20"/>
                <w:szCs w:val="20"/>
              </w:rPr>
              <w:t>Тема 13. Антимонопольная политика в развитых странах</w:t>
            </w:r>
          </w:p>
        </w:tc>
        <w:tc>
          <w:tcPr>
            <w:tcW w:w="176" w:type="pct"/>
            <w:vAlign w:val="center"/>
          </w:tcPr>
          <w:p w14:paraId="3E27A3BD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1889" w:type="pct"/>
            <w:vAlign w:val="center"/>
          </w:tcPr>
          <w:p w14:paraId="11C164B4" w14:textId="4C25FE35" w:rsidR="00231B7C" w:rsidRPr="00190666" w:rsidRDefault="00231B7C" w:rsidP="003E31D5">
            <w:pPr>
              <w:jc w:val="both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 xml:space="preserve">Пр.р. 13. </w:t>
            </w:r>
            <w:r w:rsidRPr="00190666">
              <w:rPr>
                <w:bCs/>
                <w:sz w:val="20"/>
                <w:szCs w:val="20"/>
              </w:rPr>
              <w:t>Антимонопольная политика в развитых странах</w:t>
            </w:r>
          </w:p>
        </w:tc>
        <w:tc>
          <w:tcPr>
            <w:tcW w:w="167" w:type="pct"/>
            <w:vAlign w:val="center"/>
          </w:tcPr>
          <w:p w14:paraId="4340F51A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2E07CAA0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14:paraId="7BF53057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ПКУ</w:t>
            </w:r>
          </w:p>
          <w:p w14:paraId="084C801B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ПА (зачет)</w:t>
            </w:r>
          </w:p>
        </w:tc>
        <w:tc>
          <w:tcPr>
            <w:tcW w:w="204" w:type="pct"/>
            <w:vAlign w:val="center"/>
          </w:tcPr>
          <w:p w14:paraId="79DB4114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30</w:t>
            </w:r>
          </w:p>
          <w:p w14:paraId="6B5CA216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40</w:t>
            </w:r>
          </w:p>
        </w:tc>
      </w:tr>
      <w:tr w:rsidR="00231B7C" w:rsidRPr="00190666" w14:paraId="318504E6" w14:textId="77777777" w:rsidTr="00231B7C">
        <w:trPr>
          <w:trHeight w:val="196"/>
        </w:trPr>
        <w:tc>
          <w:tcPr>
            <w:tcW w:w="167" w:type="pct"/>
            <w:shd w:val="clear" w:color="auto" w:fill="auto"/>
            <w:vAlign w:val="center"/>
          </w:tcPr>
          <w:p w14:paraId="512DF446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6B00FB57" w14:textId="77777777" w:rsidR="00231B7C" w:rsidRPr="00190666" w:rsidRDefault="00231B7C" w:rsidP="003E31D5">
            <w:pPr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Итого</w:t>
            </w:r>
          </w:p>
        </w:tc>
        <w:tc>
          <w:tcPr>
            <w:tcW w:w="176" w:type="pct"/>
            <w:vAlign w:val="center"/>
          </w:tcPr>
          <w:p w14:paraId="1FB7379C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30</w:t>
            </w:r>
          </w:p>
        </w:tc>
        <w:tc>
          <w:tcPr>
            <w:tcW w:w="1889" w:type="pct"/>
            <w:vAlign w:val="center"/>
          </w:tcPr>
          <w:p w14:paraId="52DD3104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Align w:val="center"/>
          </w:tcPr>
          <w:p w14:paraId="0AAE3C06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30</w:t>
            </w:r>
          </w:p>
        </w:tc>
        <w:tc>
          <w:tcPr>
            <w:tcW w:w="319" w:type="pct"/>
            <w:vAlign w:val="center"/>
          </w:tcPr>
          <w:p w14:paraId="5941764A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48</w:t>
            </w:r>
          </w:p>
        </w:tc>
        <w:tc>
          <w:tcPr>
            <w:tcW w:w="328" w:type="pct"/>
          </w:tcPr>
          <w:p w14:paraId="3F63D2FE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73A23981" w14:textId="77777777" w:rsidR="00231B7C" w:rsidRPr="00190666" w:rsidRDefault="00231B7C" w:rsidP="003E31D5">
            <w:pPr>
              <w:jc w:val="center"/>
              <w:rPr>
                <w:sz w:val="20"/>
                <w:szCs w:val="20"/>
              </w:rPr>
            </w:pPr>
            <w:r w:rsidRPr="00190666">
              <w:rPr>
                <w:sz w:val="20"/>
                <w:szCs w:val="20"/>
              </w:rPr>
              <w:t>100</w:t>
            </w:r>
          </w:p>
        </w:tc>
      </w:tr>
    </w:tbl>
    <w:p w14:paraId="7465246A" w14:textId="0E04A766" w:rsidR="00F7370A" w:rsidRPr="00E832B6" w:rsidRDefault="00F7370A" w:rsidP="00E832B6">
      <w:pPr>
        <w:ind w:firstLine="567"/>
        <w:jc w:val="both"/>
        <w:rPr>
          <w:b/>
          <w:sz w:val="20"/>
        </w:rPr>
      </w:pPr>
      <w:r w:rsidRPr="00E832B6">
        <w:rPr>
          <w:sz w:val="20"/>
        </w:rPr>
        <w:t>Принятые обозначения:</w:t>
      </w:r>
      <w:r w:rsidR="00AC6BE9" w:rsidRPr="00E832B6">
        <w:rPr>
          <w:sz w:val="20"/>
        </w:rPr>
        <w:t xml:space="preserve"> </w:t>
      </w:r>
      <w:r w:rsidR="00B62E91" w:rsidRPr="00B62E91">
        <w:rPr>
          <w:sz w:val="20"/>
        </w:rPr>
        <w:t>Т</w:t>
      </w:r>
      <w:r w:rsidR="00B62E91">
        <w:rPr>
          <w:sz w:val="20"/>
        </w:rPr>
        <w:t>З – т</w:t>
      </w:r>
      <w:r w:rsidR="00B62E91" w:rsidRPr="00B62E91">
        <w:rPr>
          <w:sz w:val="20"/>
        </w:rPr>
        <w:t>естовые (контрольные) задания</w:t>
      </w:r>
      <w:r w:rsidR="00B62E91">
        <w:rPr>
          <w:sz w:val="20"/>
        </w:rPr>
        <w:t>;</w:t>
      </w:r>
      <w:r w:rsidR="00B62E91" w:rsidRPr="00B62E91">
        <w:rPr>
          <w:sz w:val="20"/>
        </w:rPr>
        <w:t xml:space="preserve"> </w:t>
      </w:r>
      <w:r w:rsidRPr="00E832B6">
        <w:rPr>
          <w:sz w:val="20"/>
        </w:rPr>
        <w:t>ПКУ – промежуточный контроль успеваемости</w:t>
      </w:r>
      <w:r w:rsidR="00AC6BE9" w:rsidRPr="00E832B6">
        <w:rPr>
          <w:sz w:val="20"/>
        </w:rPr>
        <w:t xml:space="preserve">; </w:t>
      </w:r>
      <w:r w:rsidRPr="00E832B6">
        <w:rPr>
          <w:sz w:val="20"/>
        </w:rPr>
        <w:t xml:space="preserve">ПА </w:t>
      </w:r>
      <w:r w:rsidR="00AC6BE9" w:rsidRPr="00E832B6">
        <w:rPr>
          <w:sz w:val="20"/>
        </w:rPr>
        <w:t>–</w:t>
      </w:r>
      <w:r w:rsidRPr="00E832B6">
        <w:rPr>
          <w:sz w:val="20"/>
        </w:rPr>
        <w:t xml:space="preserve"> </w:t>
      </w:r>
      <w:r w:rsidR="00AC6BE9" w:rsidRPr="00E832B6">
        <w:rPr>
          <w:sz w:val="20"/>
        </w:rPr>
        <w:t>п</w:t>
      </w:r>
      <w:r w:rsidRPr="00E832B6">
        <w:rPr>
          <w:sz w:val="20"/>
        </w:rPr>
        <w:t>ромежуточная аттестация.</w:t>
      </w:r>
      <w:r w:rsidRPr="00E832B6">
        <w:rPr>
          <w:b/>
          <w:sz w:val="20"/>
        </w:rPr>
        <w:t xml:space="preserve"> </w:t>
      </w:r>
    </w:p>
    <w:p w14:paraId="1B8F8A28" w14:textId="77777777" w:rsidR="00742751" w:rsidRDefault="00742751" w:rsidP="003E31D5">
      <w:pPr>
        <w:ind w:firstLine="540"/>
        <w:jc w:val="both"/>
        <w:rPr>
          <w:b/>
        </w:rPr>
      </w:pPr>
    </w:p>
    <w:p w14:paraId="48E78A0C" w14:textId="77777777" w:rsidR="00AC6BE9" w:rsidRDefault="00AC6BE9" w:rsidP="00E832B6">
      <w:pPr>
        <w:ind w:firstLine="567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3ECF742F" w14:textId="77777777" w:rsidR="00AC6BE9" w:rsidRPr="00AC6BE9" w:rsidRDefault="00AC6BE9" w:rsidP="003E31D5">
      <w:pPr>
        <w:rPr>
          <w:sz w:val="10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734"/>
        <w:gridCol w:w="2980"/>
        <w:gridCol w:w="3139"/>
      </w:tblGrid>
      <w:tr w:rsidR="00AC6BE9" w:rsidRPr="00F77ED0" w14:paraId="72775232" w14:textId="77777777" w:rsidTr="00AC6BE9">
        <w:trPr>
          <w:trHeight w:val="133"/>
        </w:trPr>
        <w:tc>
          <w:tcPr>
            <w:tcW w:w="3659" w:type="dxa"/>
            <w:vAlign w:val="center"/>
          </w:tcPr>
          <w:p w14:paraId="37A91281" w14:textId="77777777" w:rsidR="00AC6BE9" w:rsidRPr="00F77ED0" w:rsidRDefault="00AC6BE9" w:rsidP="003E31D5">
            <w:r w:rsidRPr="00F77ED0">
              <w:t>Оценка</w:t>
            </w:r>
          </w:p>
        </w:tc>
        <w:tc>
          <w:tcPr>
            <w:tcW w:w="2921" w:type="dxa"/>
            <w:vAlign w:val="center"/>
          </w:tcPr>
          <w:p w14:paraId="6C37BA20" w14:textId="77777777" w:rsidR="00AC6BE9" w:rsidRPr="00F77ED0" w:rsidRDefault="00AC6BE9" w:rsidP="003E31D5">
            <w:r w:rsidRPr="00F77ED0">
              <w:t>Зачтено</w:t>
            </w:r>
          </w:p>
        </w:tc>
        <w:tc>
          <w:tcPr>
            <w:tcW w:w="3077" w:type="dxa"/>
            <w:vAlign w:val="center"/>
          </w:tcPr>
          <w:p w14:paraId="30EC409B" w14:textId="77777777" w:rsidR="00AC6BE9" w:rsidRPr="00F77ED0" w:rsidRDefault="00AC6BE9" w:rsidP="003E31D5">
            <w:r w:rsidRPr="00F77ED0">
              <w:t>Не зачтено</w:t>
            </w:r>
          </w:p>
        </w:tc>
      </w:tr>
      <w:tr w:rsidR="00AC6BE9" w:rsidRPr="00F77ED0" w14:paraId="12056C21" w14:textId="77777777" w:rsidTr="00AC6BE9">
        <w:trPr>
          <w:trHeight w:val="128"/>
        </w:trPr>
        <w:tc>
          <w:tcPr>
            <w:tcW w:w="3659" w:type="dxa"/>
            <w:vAlign w:val="center"/>
          </w:tcPr>
          <w:p w14:paraId="66994AD6" w14:textId="77777777" w:rsidR="00AC6BE9" w:rsidRPr="00F77ED0" w:rsidRDefault="00AC6BE9" w:rsidP="003E31D5">
            <w:r w:rsidRPr="00F77ED0">
              <w:t>Баллы</w:t>
            </w:r>
          </w:p>
        </w:tc>
        <w:tc>
          <w:tcPr>
            <w:tcW w:w="2921" w:type="dxa"/>
            <w:vAlign w:val="center"/>
          </w:tcPr>
          <w:p w14:paraId="21D8EB8E" w14:textId="77777777" w:rsidR="00AC6BE9" w:rsidRPr="00F77ED0" w:rsidRDefault="00AC6BE9" w:rsidP="003E31D5">
            <w:r w:rsidRPr="00F77ED0">
              <w:t>51-100</w:t>
            </w:r>
          </w:p>
        </w:tc>
        <w:tc>
          <w:tcPr>
            <w:tcW w:w="3077" w:type="dxa"/>
            <w:vAlign w:val="center"/>
          </w:tcPr>
          <w:p w14:paraId="19D16B13" w14:textId="77777777" w:rsidR="00AC6BE9" w:rsidRPr="00F77ED0" w:rsidRDefault="00AC6BE9" w:rsidP="003E31D5">
            <w:r w:rsidRPr="00F77ED0">
              <w:t>0-50</w:t>
            </w:r>
          </w:p>
        </w:tc>
      </w:tr>
    </w:tbl>
    <w:p w14:paraId="4C3A86FB" w14:textId="77777777" w:rsidR="00742751" w:rsidRDefault="00742751" w:rsidP="003E31D5">
      <w:pPr>
        <w:ind w:firstLine="540"/>
        <w:jc w:val="both"/>
        <w:rPr>
          <w:b/>
        </w:rPr>
      </w:pPr>
    </w:p>
    <w:p w14:paraId="41435CE6" w14:textId="77777777" w:rsidR="00190666" w:rsidRDefault="00190666" w:rsidP="003E31D5">
      <w:pPr>
        <w:ind w:firstLine="540"/>
        <w:jc w:val="both"/>
        <w:rPr>
          <w:b/>
        </w:rPr>
      </w:pPr>
    </w:p>
    <w:p w14:paraId="1C1E37C9" w14:textId="471B6C24" w:rsidR="00D813B5" w:rsidRPr="00D813B5" w:rsidRDefault="0053189B" w:rsidP="003E31D5">
      <w:pPr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="00AC6BE9" w:rsidRPr="00E832B6">
        <w:rPr>
          <w:b/>
        </w:rPr>
        <w:t xml:space="preserve"> </w:t>
      </w:r>
      <w:r w:rsidRPr="00D813B5">
        <w:rPr>
          <w:b/>
        </w:rPr>
        <w:t>ОБРАЗОВАТЕЛЬНЫЕ ТЕХНОЛОГИИ</w:t>
      </w:r>
    </w:p>
    <w:p w14:paraId="1C1E37CB" w14:textId="77777777" w:rsidR="006C4C6F" w:rsidRDefault="006C4C6F" w:rsidP="00E832B6">
      <w:pPr>
        <w:ind w:firstLine="567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1C1E37CC" w14:textId="77777777" w:rsidR="003755DA" w:rsidRDefault="003755DA" w:rsidP="00E832B6">
      <w:pPr>
        <w:ind w:firstLine="567"/>
        <w:jc w:val="both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3333"/>
        <w:gridCol w:w="2321"/>
        <w:gridCol w:w="2757"/>
        <w:gridCol w:w="1442"/>
      </w:tblGrid>
      <w:tr w:rsidR="00AC6BE9" w:rsidRPr="00E832B6" w14:paraId="1C1E37D3" w14:textId="77777777" w:rsidTr="00AC6BE9">
        <w:trPr>
          <w:trHeight w:val="129"/>
          <w:jc w:val="center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CE" w14:textId="37B19A43" w:rsidR="00AC6BE9" w:rsidRPr="00E832B6" w:rsidRDefault="00AC6BE9" w:rsidP="003E31D5">
            <w:pPr>
              <w:jc w:val="center"/>
              <w:rPr>
                <w:b/>
                <w:sz w:val="22"/>
                <w:szCs w:val="20"/>
              </w:rPr>
            </w:pPr>
            <w:r w:rsidRPr="00E832B6">
              <w:rPr>
                <w:b/>
                <w:sz w:val="22"/>
                <w:szCs w:val="20"/>
              </w:rPr>
              <w:t>Форма проведения занятия</w:t>
            </w: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0" w14:textId="43181581" w:rsidR="00AC6BE9" w:rsidRPr="00E832B6" w:rsidRDefault="00AC6BE9" w:rsidP="003E31D5">
            <w:pPr>
              <w:jc w:val="center"/>
              <w:rPr>
                <w:b/>
                <w:sz w:val="22"/>
                <w:szCs w:val="20"/>
              </w:rPr>
            </w:pPr>
            <w:r w:rsidRPr="00E832B6">
              <w:rPr>
                <w:b/>
                <w:sz w:val="22"/>
                <w:szCs w:val="20"/>
              </w:rPr>
              <w:t>Вид аудиторных занятий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2" w14:textId="77777777" w:rsidR="00AC6BE9" w:rsidRPr="00E832B6" w:rsidRDefault="00AC6BE9" w:rsidP="003E31D5">
            <w:pPr>
              <w:jc w:val="center"/>
              <w:rPr>
                <w:b/>
                <w:sz w:val="22"/>
                <w:szCs w:val="20"/>
              </w:rPr>
            </w:pPr>
            <w:r w:rsidRPr="00E832B6">
              <w:rPr>
                <w:b/>
                <w:sz w:val="22"/>
                <w:szCs w:val="20"/>
              </w:rPr>
              <w:t>Всего часов</w:t>
            </w:r>
          </w:p>
        </w:tc>
      </w:tr>
      <w:tr w:rsidR="00AC6BE9" w:rsidRPr="00E832B6" w14:paraId="1C1E37DA" w14:textId="77777777" w:rsidTr="00AC6BE9">
        <w:trPr>
          <w:trHeight w:val="450"/>
          <w:jc w:val="center"/>
        </w:trPr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5" w14:textId="77777777" w:rsidR="00AC6BE9" w:rsidRPr="00E832B6" w:rsidRDefault="00AC6BE9" w:rsidP="003E31D5">
            <w:pPr>
              <w:rPr>
                <w:b/>
                <w:sz w:val="22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6" w14:textId="77777777" w:rsidR="00AC6BE9" w:rsidRPr="00E832B6" w:rsidRDefault="00AC6BE9" w:rsidP="003E31D5">
            <w:pPr>
              <w:jc w:val="center"/>
              <w:rPr>
                <w:b/>
                <w:sz w:val="22"/>
                <w:szCs w:val="20"/>
              </w:rPr>
            </w:pPr>
            <w:r w:rsidRPr="00E832B6">
              <w:rPr>
                <w:b/>
                <w:sz w:val="22"/>
                <w:szCs w:val="20"/>
              </w:rPr>
              <w:t>Лекции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8" w14:textId="3F7ADF45" w:rsidR="00AC6BE9" w:rsidRPr="00E832B6" w:rsidRDefault="00AC6BE9" w:rsidP="003E31D5">
            <w:pPr>
              <w:jc w:val="center"/>
              <w:rPr>
                <w:b/>
                <w:sz w:val="22"/>
                <w:szCs w:val="20"/>
              </w:rPr>
            </w:pPr>
            <w:r w:rsidRPr="00E832B6">
              <w:rPr>
                <w:b/>
                <w:sz w:val="22"/>
                <w:szCs w:val="20"/>
              </w:rPr>
              <w:t>Практические занятия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9" w14:textId="77777777" w:rsidR="00AC6BE9" w:rsidRPr="00E832B6" w:rsidRDefault="00AC6BE9" w:rsidP="003E31D5">
            <w:pPr>
              <w:rPr>
                <w:b/>
                <w:sz w:val="22"/>
                <w:szCs w:val="20"/>
              </w:rPr>
            </w:pPr>
          </w:p>
        </w:tc>
      </w:tr>
      <w:tr w:rsidR="00AC6BE9" w:rsidRPr="00E832B6" w14:paraId="1C1E37E1" w14:textId="77777777" w:rsidTr="00AC6BE9">
        <w:trPr>
          <w:trHeight w:val="220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C" w14:textId="77777777" w:rsidR="00AC6BE9" w:rsidRPr="00E832B6" w:rsidRDefault="00AC6BE9" w:rsidP="003E31D5">
            <w:pPr>
              <w:jc w:val="both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Традиционные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D" w14:textId="5FDC50FF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№№ 1-13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F" w14:textId="221C341C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№№1-13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E0" w14:textId="3181651C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60</w:t>
            </w:r>
          </w:p>
        </w:tc>
      </w:tr>
      <w:tr w:rsidR="00AC6BE9" w:rsidRPr="00E832B6" w14:paraId="1C1E3820" w14:textId="77777777" w:rsidTr="00AC6BE9">
        <w:trPr>
          <w:trHeight w:val="220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1B" w14:textId="20A1ED88" w:rsidR="00AC6BE9" w:rsidRPr="00E832B6" w:rsidRDefault="00AC6BE9" w:rsidP="003E31D5">
            <w:pPr>
              <w:jc w:val="both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И</w:t>
            </w:r>
            <w:r w:rsidR="00E832B6" w:rsidRPr="00E832B6">
              <w:rPr>
                <w:sz w:val="22"/>
                <w:szCs w:val="20"/>
              </w:rPr>
              <w:t>того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C" w14:textId="66333075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30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E" w14:textId="5113C2D9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30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F" w14:textId="35AF161D" w:rsidR="00AC6BE9" w:rsidRPr="00E832B6" w:rsidRDefault="00AC6BE9" w:rsidP="003E31D5">
            <w:pPr>
              <w:jc w:val="center"/>
              <w:rPr>
                <w:sz w:val="22"/>
                <w:szCs w:val="20"/>
              </w:rPr>
            </w:pPr>
            <w:r w:rsidRPr="00E832B6">
              <w:rPr>
                <w:sz w:val="22"/>
                <w:szCs w:val="20"/>
              </w:rPr>
              <w:t>60</w:t>
            </w:r>
          </w:p>
        </w:tc>
      </w:tr>
    </w:tbl>
    <w:p w14:paraId="1C1E3821" w14:textId="77777777" w:rsidR="00FD1B3F" w:rsidRPr="00E832B6" w:rsidRDefault="00FD1B3F" w:rsidP="00E832B6">
      <w:pPr>
        <w:ind w:firstLine="540"/>
        <w:jc w:val="both"/>
        <w:rPr>
          <w:b/>
        </w:rPr>
      </w:pPr>
    </w:p>
    <w:p w14:paraId="1C1E3824" w14:textId="712600ED" w:rsidR="00D813B5" w:rsidRDefault="0053189B" w:rsidP="003E31D5">
      <w:pPr>
        <w:ind w:firstLine="567"/>
        <w:jc w:val="both"/>
        <w:rPr>
          <w:b/>
        </w:rPr>
      </w:pPr>
      <w:r>
        <w:rPr>
          <w:b/>
        </w:rPr>
        <w:t>4</w:t>
      </w:r>
      <w:r w:rsidR="00AC6BE9">
        <w:rPr>
          <w:b/>
        </w:rPr>
        <w:t xml:space="preserve"> </w:t>
      </w:r>
      <w:r w:rsidRPr="00D813B5">
        <w:rPr>
          <w:b/>
        </w:rPr>
        <w:t xml:space="preserve">ОЦЕНОЧНЫЕ СРЕДСТВА </w:t>
      </w:r>
    </w:p>
    <w:p w14:paraId="1C1E3826" w14:textId="77777777" w:rsidR="003755DA" w:rsidRDefault="003755DA" w:rsidP="003E31D5">
      <w:pPr>
        <w:ind w:firstLine="567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1C1E3827" w14:textId="77777777" w:rsidR="00F871FE" w:rsidRDefault="00F871FE" w:rsidP="003E31D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6"/>
        <w:gridCol w:w="7128"/>
        <w:gridCol w:w="1919"/>
      </w:tblGrid>
      <w:tr w:rsidR="003755DA" w14:paraId="1C1E382B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8" w14:textId="77777777" w:rsidR="003755DA" w:rsidRDefault="003755DA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9" w14:textId="77777777" w:rsidR="003755DA" w:rsidRDefault="003755DA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A" w14:textId="77777777" w:rsidR="003755DA" w:rsidRDefault="003755DA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1C1E382F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C" w14:textId="77777777" w:rsidR="003755DA" w:rsidRDefault="003755DA" w:rsidP="003E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D" w14:textId="4B75762E" w:rsidR="003755DA" w:rsidRDefault="000A3F4D" w:rsidP="003E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зачету</w:t>
            </w:r>
            <w:r w:rsidR="008C0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2E" w14:textId="72D9C5F6" w:rsidR="003755DA" w:rsidRDefault="002371A7" w:rsidP="003E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1C1E3837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4" w14:textId="2AB1A4FD" w:rsidR="003755DA" w:rsidRDefault="002371A7" w:rsidP="003E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5" w14:textId="216DA77E" w:rsidR="003755DA" w:rsidRDefault="00C73F1A" w:rsidP="003E31D5">
            <w:pPr>
              <w:rPr>
                <w:sz w:val="22"/>
                <w:szCs w:val="22"/>
              </w:rPr>
            </w:pPr>
            <w:r w:rsidRPr="00C73F1A">
              <w:rPr>
                <w:sz w:val="22"/>
                <w:szCs w:val="22"/>
              </w:rPr>
              <w:t>Тестовые (контрольные)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36" w14:textId="278C6C06" w:rsidR="003755DA" w:rsidRDefault="002371A7" w:rsidP="003E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C1E3848" w14:textId="77777777" w:rsidR="003755DA" w:rsidRDefault="003755DA" w:rsidP="003E31D5">
      <w:pPr>
        <w:ind w:firstLine="540"/>
        <w:jc w:val="both"/>
      </w:pPr>
    </w:p>
    <w:p w14:paraId="1C1E384A" w14:textId="368C5457" w:rsidR="0053189B" w:rsidRDefault="0053189B" w:rsidP="003E31D5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1C1E384B" w14:textId="77777777" w:rsidR="0053189B" w:rsidRDefault="0053189B" w:rsidP="003E31D5">
      <w:pPr>
        <w:ind w:firstLine="709"/>
        <w:jc w:val="both"/>
      </w:pPr>
    </w:p>
    <w:p w14:paraId="1C1E384C" w14:textId="77777777" w:rsidR="0053189B" w:rsidRDefault="0053189B" w:rsidP="003E31D5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1C1E384D" w14:textId="77777777" w:rsidR="00C01FE6" w:rsidRDefault="00C01FE6" w:rsidP="003E31D5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0"/>
        <w:gridCol w:w="2337"/>
        <w:gridCol w:w="3482"/>
        <w:gridCol w:w="3474"/>
      </w:tblGrid>
      <w:tr w:rsidR="008617C4" w14:paraId="1C1E3852" w14:textId="77777777" w:rsidTr="00E832B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4E" w14:textId="77777777" w:rsidR="008617C4" w:rsidRDefault="008617C4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4F" w14:textId="77777777" w:rsidR="008617C4" w:rsidRDefault="008617C4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50" w14:textId="0C780C85" w:rsidR="008617C4" w:rsidRDefault="008617C4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1" w14:textId="3FB48C52" w:rsidR="008617C4" w:rsidRDefault="00C01FE6" w:rsidP="003E3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</w:t>
            </w:r>
            <w:r w:rsidR="00265116">
              <w:rPr>
                <w:b/>
                <w:sz w:val="22"/>
                <w:szCs w:val="22"/>
              </w:rPr>
              <w:t>ьтаты обучения</w:t>
            </w:r>
          </w:p>
        </w:tc>
      </w:tr>
      <w:tr w:rsidR="00FF0B6B" w14:paraId="1C1E3854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3" w14:textId="4EABF96B" w:rsidR="00FF0B6B" w:rsidRPr="00AC6BE9" w:rsidRDefault="009D356F" w:rsidP="003E31D5">
            <w:pPr>
              <w:jc w:val="both"/>
              <w:rPr>
                <w:b/>
                <w:i/>
                <w:sz w:val="22"/>
                <w:szCs w:val="22"/>
              </w:rPr>
            </w:pPr>
            <w:r w:rsidRPr="00AC6BE9">
              <w:rPr>
                <w:i/>
                <w:sz w:val="22"/>
                <w:szCs w:val="22"/>
              </w:rPr>
              <w:t>УК-10</w:t>
            </w:r>
            <w:r w:rsidR="00AC6BE9">
              <w:rPr>
                <w:i/>
                <w:sz w:val="22"/>
                <w:szCs w:val="22"/>
              </w:rPr>
              <w:t xml:space="preserve">. </w:t>
            </w:r>
            <w:r w:rsidR="00860369" w:rsidRPr="00AC6BE9">
              <w:rPr>
                <w:i/>
                <w:sz w:val="22"/>
                <w:szCs w:val="22"/>
              </w:rPr>
              <w:t>С</w:t>
            </w:r>
            <w:r w:rsidRPr="00AC6BE9">
              <w:rPr>
                <w:i/>
                <w:sz w:val="22"/>
                <w:szCs w:val="22"/>
              </w:rPr>
              <w:t>пособен принимать обоснованные экономические решения в различных областях жизнедеятельности</w:t>
            </w:r>
          </w:p>
        </w:tc>
      </w:tr>
      <w:tr w:rsidR="00394163" w14:paraId="5313060E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FC9" w14:textId="30BD9BDC" w:rsidR="00394163" w:rsidRPr="00AC6BE9" w:rsidRDefault="009D356F" w:rsidP="003E31D5">
            <w:pPr>
              <w:jc w:val="both"/>
              <w:rPr>
                <w:i/>
                <w:sz w:val="22"/>
                <w:szCs w:val="22"/>
              </w:rPr>
            </w:pPr>
            <w:r w:rsidRPr="00AC6BE9">
              <w:rPr>
                <w:i/>
                <w:sz w:val="22"/>
                <w:szCs w:val="22"/>
              </w:rPr>
              <w:t>ИУК-10.1. Понимает базовые принципы функционирования экономики, закономерности функционирования рынков и поведения фирм на них</w:t>
            </w:r>
          </w:p>
        </w:tc>
      </w:tr>
      <w:tr w:rsidR="008617C4" w14:paraId="1C1E385A" w14:textId="77777777" w:rsidTr="00E832B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55" w14:textId="77777777" w:rsidR="008617C4" w:rsidRPr="00860369" w:rsidRDefault="008617C4" w:rsidP="003E31D5">
            <w:pPr>
              <w:jc w:val="both"/>
              <w:rPr>
                <w:sz w:val="22"/>
                <w:szCs w:val="22"/>
              </w:rPr>
            </w:pPr>
            <w:r w:rsidRPr="00860369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56" w14:textId="77777777" w:rsidR="008617C4" w:rsidRPr="00860369" w:rsidRDefault="008617C4" w:rsidP="003E31D5">
            <w:pPr>
              <w:jc w:val="both"/>
              <w:rPr>
                <w:sz w:val="22"/>
                <w:szCs w:val="22"/>
              </w:rPr>
            </w:pPr>
            <w:r w:rsidRPr="00860369">
              <w:rPr>
                <w:sz w:val="22"/>
                <w:szCs w:val="22"/>
              </w:rPr>
              <w:t>Пороговый уровень</w:t>
            </w:r>
          </w:p>
          <w:p w14:paraId="1C1E3857" w14:textId="77777777" w:rsidR="008617C4" w:rsidRPr="00860369" w:rsidRDefault="008617C4" w:rsidP="003E3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8" w14:textId="3496A266" w:rsidR="007F4A0C" w:rsidRPr="00860369" w:rsidRDefault="00821BBF" w:rsidP="003E31D5">
            <w:pPr>
              <w:jc w:val="both"/>
              <w:rPr>
                <w:sz w:val="22"/>
                <w:szCs w:val="22"/>
              </w:rPr>
            </w:pPr>
            <w:r w:rsidRPr="00860369">
              <w:rPr>
                <w:sz w:val="22"/>
                <w:szCs w:val="22"/>
              </w:rPr>
              <w:t>Знание</w:t>
            </w:r>
            <w:r w:rsidR="00AD338B" w:rsidRPr="00860369">
              <w:rPr>
                <w:sz w:val="22"/>
                <w:szCs w:val="22"/>
              </w:rPr>
              <w:t xml:space="preserve"> основных </w:t>
            </w:r>
            <w:r w:rsidR="007F4A0C">
              <w:rPr>
                <w:sz w:val="22"/>
                <w:szCs w:val="22"/>
              </w:rPr>
              <w:t>закономерностей</w:t>
            </w:r>
            <w:r w:rsidR="007F4A0C" w:rsidRPr="007F4A0C">
              <w:rPr>
                <w:sz w:val="22"/>
                <w:szCs w:val="22"/>
              </w:rPr>
              <w:t xml:space="preserve"> формиро</w:t>
            </w:r>
            <w:r w:rsidR="004D491A">
              <w:rPr>
                <w:sz w:val="22"/>
                <w:szCs w:val="22"/>
              </w:rPr>
              <w:t>вания рынков</w:t>
            </w:r>
            <w:r w:rsidR="007F4A0C">
              <w:rPr>
                <w:sz w:val="22"/>
                <w:szCs w:val="22"/>
              </w:rPr>
              <w:t xml:space="preserve"> и факторов их определяющих</w:t>
            </w:r>
            <w:r w:rsidR="00265116" w:rsidRPr="00860369">
              <w:rPr>
                <w:sz w:val="22"/>
                <w:szCs w:val="22"/>
              </w:rPr>
              <w:t xml:space="preserve">, </w:t>
            </w:r>
            <w:r w:rsidR="00274CA3">
              <w:rPr>
                <w:sz w:val="22"/>
                <w:szCs w:val="22"/>
              </w:rPr>
              <w:t>понима</w:t>
            </w:r>
            <w:r w:rsidR="00E7620F">
              <w:rPr>
                <w:sz w:val="22"/>
                <w:szCs w:val="22"/>
              </w:rPr>
              <w:t>ние</w:t>
            </w:r>
            <w:r w:rsidR="0067223A" w:rsidRPr="00860369">
              <w:rPr>
                <w:sz w:val="22"/>
                <w:szCs w:val="22"/>
              </w:rPr>
              <w:t xml:space="preserve"> </w:t>
            </w:r>
            <w:r w:rsidR="007F4A0C">
              <w:rPr>
                <w:sz w:val="22"/>
                <w:szCs w:val="22"/>
              </w:rPr>
              <w:t>зависимости</w:t>
            </w:r>
            <w:r w:rsidR="007F4A0C" w:rsidRPr="007F4A0C">
              <w:rPr>
                <w:sz w:val="22"/>
                <w:szCs w:val="22"/>
              </w:rPr>
              <w:t xml:space="preserve"> стратегическо</w:t>
            </w:r>
            <w:r w:rsidR="004D491A">
              <w:rPr>
                <w:sz w:val="22"/>
                <w:szCs w:val="22"/>
              </w:rPr>
              <w:t>го поведения фирм</w:t>
            </w:r>
            <w:r w:rsidR="007F4A0C" w:rsidRPr="007F4A0C">
              <w:rPr>
                <w:sz w:val="22"/>
                <w:szCs w:val="22"/>
              </w:rPr>
              <w:t xml:space="preserve"> и результатов их деятельности от особенностей рынков</w:t>
            </w:r>
            <w:r w:rsidR="007F4A0C">
              <w:rPr>
                <w:sz w:val="22"/>
                <w:szCs w:val="22"/>
              </w:rPr>
              <w:t>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9" w14:textId="5FF85A99" w:rsidR="008617C4" w:rsidRPr="00860369" w:rsidRDefault="00E7620F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основные</w:t>
            </w:r>
            <w:r w:rsidRPr="00860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закономерности</w:t>
            </w:r>
            <w:r w:rsidRPr="007F4A0C">
              <w:rPr>
                <w:sz w:val="22"/>
                <w:szCs w:val="22"/>
              </w:rPr>
              <w:t xml:space="preserve"> формиро</w:t>
            </w:r>
            <w:r>
              <w:rPr>
                <w:sz w:val="22"/>
                <w:szCs w:val="22"/>
              </w:rPr>
              <w:t>ва</w:t>
            </w:r>
            <w:r w:rsidR="004D491A">
              <w:rPr>
                <w:sz w:val="22"/>
                <w:szCs w:val="22"/>
              </w:rPr>
              <w:t>ния рынков</w:t>
            </w:r>
            <w:r>
              <w:rPr>
                <w:sz w:val="22"/>
                <w:szCs w:val="22"/>
              </w:rPr>
              <w:t xml:space="preserve"> и факторы их определяющие</w:t>
            </w:r>
            <w:r w:rsidRPr="0086036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понимает</w:t>
            </w:r>
            <w:r w:rsidRPr="00860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зависимость</w:t>
            </w:r>
            <w:r w:rsidRPr="007F4A0C">
              <w:rPr>
                <w:sz w:val="22"/>
                <w:szCs w:val="22"/>
              </w:rPr>
              <w:t xml:space="preserve"> стратегическо</w:t>
            </w:r>
            <w:r w:rsidR="004D491A">
              <w:rPr>
                <w:sz w:val="22"/>
                <w:szCs w:val="22"/>
              </w:rPr>
              <w:t>го поведения фирм</w:t>
            </w:r>
            <w:r w:rsidRPr="007F4A0C">
              <w:rPr>
                <w:sz w:val="22"/>
                <w:szCs w:val="22"/>
              </w:rPr>
              <w:t xml:space="preserve"> и результатов их деятельности от особенностей рынков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617C4" w14:paraId="1C1E3860" w14:textId="77777777" w:rsidTr="00E832B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5B" w14:textId="77777777" w:rsidR="008617C4" w:rsidRDefault="008617C4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5C" w14:textId="77777777" w:rsidR="008617C4" w:rsidRDefault="008617C4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1C1E385D" w14:textId="77777777" w:rsidR="008617C4" w:rsidRDefault="008617C4" w:rsidP="003E3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E" w14:textId="0D450443" w:rsidR="00274CA3" w:rsidRDefault="00EC52ED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</w:r>
            <w:r w:rsidR="00AD33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полученных</w:t>
            </w:r>
            <w:r w:rsidR="00AD338B">
              <w:rPr>
                <w:sz w:val="22"/>
                <w:szCs w:val="22"/>
              </w:rPr>
              <w:t xml:space="preserve"> </w:t>
            </w:r>
            <w:r w:rsidR="0067223A">
              <w:rPr>
                <w:sz w:val="22"/>
                <w:szCs w:val="22"/>
              </w:rPr>
              <w:t>экономически</w:t>
            </w:r>
            <w:r>
              <w:rPr>
                <w:sz w:val="22"/>
                <w:szCs w:val="22"/>
              </w:rPr>
              <w:t>х знаний</w:t>
            </w:r>
            <w:r w:rsidR="0067223A">
              <w:rPr>
                <w:sz w:val="22"/>
                <w:szCs w:val="22"/>
              </w:rPr>
              <w:t xml:space="preserve"> для </w:t>
            </w:r>
            <w:r w:rsidR="00274CA3">
              <w:rPr>
                <w:sz w:val="22"/>
                <w:szCs w:val="22"/>
              </w:rPr>
              <w:t xml:space="preserve">оценки </w:t>
            </w:r>
            <w:r w:rsidR="00274CA3" w:rsidRPr="00274CA3">
              <w:rPr>
                <w:sz w:val="22"/>
                <w:szCs w:val="22"/>
              </w:rPr>
              <w:t>закономерностей функционирования отраслей, рынков и организаций (фирм)</w:t>
            </w:r>
            <w:r w:rsidR="00274CA3">
              <w:rPr>
                <w:sz w:val="22"/>
                <w:szCs w:val="22"/>
              </w:rPr>
              <w:t xml:space="preserve">; </w:t>
            </w:r>
            <w:r w:rsidR="00E7620F">
              <w:rPr>
                <w:sz w:val="22"/>
                <w:szCs w:val="22"/>
              </w:rPr>
              <w:t>анализ влияния</w:t>
            </w:r>
            <w:r w:rsidR="00E7620F" w:rsidRPr="007F4A0C">
              <w:rPr>
                <w:sz w:val="22"/>
                <w:szCs w:val="22"/>
              </w:rPr>
              <w:t xml:space="preserve"> поведения фирм н</w:t>
            </w:r>
            <w:r w:rsidR="00E7620F">
              <w:rPr>
                <w:sz w:val="22"/>
                <w:szCs w:val="22"/>
              </w:rPr>
              <w:t>а структуру рынка и его характе</w:t>
            </w:r>
            <w:r w:rsidR="00E7620F" w:rsidRPr="007F4A0C">
              <w:rPr>
                <w:sz w:val="22"/>
                <w:szCs w:val="22"/>
              </w:rPr>
              <w:t>ристики</w:t>
            </w:r>
            <w:r w:rsidR="00274CA3">
              <w:rPr>
                <w:sz w:val="22"/>
                <w:szCs w:val="22"/>
              </w:rPr>
              <w:t>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5F" w14:textId="2BAED81C" w:rsidR="008617C4" w:rsidRDefault="00A56CC9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 w:rsidRPr="00B22545">
              <w:rPr>
                <w:sz w:val="22"/>
                <w:szCs w:val="22"/>
              </w:rPr>
              <w:t>методами и подходами к анализу рынков и поведения фирм</w:t>
            </w:r>
            <w:r w:rsidRPr="00186CC1">
              <w:rPr>
                <w:sz w:val="22"/>
                <w:szCs w:val="22"/>
              </w:rPr>
              <w:t>.</w:t>
            </w:r>
            <w:r w:rsidR="00AC6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методы исследования для оценки </w:t>
            </w:r>
            <w:r w:rsidRPr="00274CA3">
              <w:rPr>
                <w:sz w:val="22"/>
                <w:szCs w:val="22"/>
              </w:rPr>
              <w:t>закономерностей функционирования отраслей, рынков и организаций (фирм)</w:t>
            </w:r>
            <w:r>
              <w:rPr>
                <w:sz w:val="22"/>
                <w:szCs w:val="22"/>
              </w:rPr>
              <w:t>.</w:t>
            </w:r>
            <w:r w:rsidR="00AD338B">
              <w:rPr>
                <w:sz w:val="22"/>
                <w:szCs w:val="22"/>
              </w:rPr>
              <w:t xml:space="preserve"> </w:t>
            </w:r>
          </w:p>
        </w:tc>
      </w:tr>
    </w:tbl>
    <w:p w14:paraId="7D08593A" w14:textId="4A106C13" w:rsidR="00652C15" w:rsidRDefault="00652C15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0"/>
        <w:gridCol w:w="2337"/>
        <w:gridCol w:w="3482"/>
        <w:gridCol w:w="3474"/>
      </w:tblGrid>
      <w:tr w:rsidR="008617C4" w14:paraId="1C1E3866" w14:textId="77777777" w:rsidTr="00E832B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61" w14:textId="34A6C60B" w:rsidR="008617C4" w:rsidRDefault="008617C4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62" w14:textId="77777777" w:rsidR="008617C4" w:rsidRDefault="008617C4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1C1E3863" w14:textId="77777777" w:rsidR="008617C4" w:rsidRDefault="008617C4" w:rsidP="003E3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64" w14:textId="2D041A71" w:rsidR="008617C4" w:rsidRDefault="00AD338B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комплексно использовать полученные</w:t>
            </w:r>
            <w:r w:rsidR="006722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 w:rsidR="008C5930">
              <w:rPr>
                <w:sz w:val="22"/>
                <w:szCs w:val="22"/>
              </w:rPr>
              <w:t xml:space="preserve"> для оценки поведения</w:t>
            </w:r>
            <w:r w:rsidR="008C5930" w:rsidRPr="00A56CC9">
              <w:rPr>
                <w:sz w:val="22"/>
                <w:szCs w:val="22"/>
              </w:rPr>
              <w:t xml:space="preserve"> уч</w:t>
            </w:r>
            <w:r w:rsidR="008C5930">
              <w:rPr>
                <w:sz w:val="22"/>
                <w:szCs w:val="22"/>
              </w:rPr>
              <w:t>астников рынка и его воздействия</w:t>
            </w:r>
            <w:r w:rsidR="008C5930" w:rsidRPr="00A56CC9">
              <w:rPr>
                <w:sz w:val="22"/>
                <w:szCs w:val="22"/>
              </w:rPr>
              <w:t xml:space="preserve"> на рыночную ситуацию</w:t>
            </w:r>
            <w:r w:rsidR="008C5930">
              <w:rPr>
                <w:sz w:val="22"/>
                <w:szCs w:val="22"/>
              </w:rPr>
              <w:t>,</w:t>
            </w:r>
            <w:r w:rsidR="00E7620F">
              <w:rPr>
                <w:sz w:val="22"/>
                <w:szCs w:val="22"/>
              </w:rPr>
              <w:t xml:space="preserve"> </w:t>
            </w:r>
            <w:r w:rsidR="0067223A">
              <w:rPr>
                <w:sz w:val="22"/>
                <w:szCs w:val="22"/>
              </w:rPr>
              <w:t>критически оценивать те или иные экономические ре</w:t>
            </w:r>
            <w:r w:rsidR="00301490">
              <w:rPr>
                <w:sz w:val="22"/>
                <w:szCs w:val="22"/>
              </w:rPr>
              <w:t xml:space="preserve">шения и их вероятное </w:t>
            </w:r>
            <w:r w:rsidR="00E7620F">
              <w:rPr>
                <w:sz w:val="22"/>
                <w:szCs w:val="22"/>
              </w:rPr>
              <w:t>влияние на формирования государ</w:t>
            </w:r>
            <w:r w:rsidR="00E7620F" w:rsidRPr="007F4A0C">
              <w:rPr>
                <w:sz w:val="22"/>
                <w:szCs w:val="22"/>
              </w:rPr>
              <w:t>ственной отраслевой политики.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65" w14:textId="27122E56" w:rsidR="008617C4" w:rsidRDefault="008C5930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комплексно знания и оценивает экономические решения и их влияние на формирование государ</w:t>
            </w:r>
            <w:r w:rsidRPr="007F4A0C">
              <w:rPr>
                <w:sz w:val="22"/>
                <w:szCs w:val="22"/>
              </w:rPr>
              <w:t>ственной отраслевой политики.</w:t>
            </w:r>
            <w:r>
              <w:rPr>
                <w:sz w:val="22"/>
                <w:szCs w:val="22"/>
              </w:rPr>
              <w:t xml:space="preserve"> Прогнозирует</w:t>
            </w:r>
            <w:r w:rsidRPr="00A56CC9">
              <w:rPr>
                <w:sz w:val="22"/>
                <w:szCs w:val="22"/>
              </w:rPr>
              <w:t xml:space="preserve"> поведение участников рынка и его воздействие на рыночную ситуацию</w:t>
            </w:r>
            <w:r>
              <w:rPr>
                <w:sz w:val="22"/>
                <w:szCs w:val="22"/>
              </w:rPr>
              <w:t>.</w:t>
            </w:r>
            <w:r w:rsidR="00AC6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Разрабатывает</w:t>
            </w:r>
            <w:r w:rsidRPr="00B22545">
              <w:rPr>
                <w:sz w:val="22"/>
                <w:szCs w:val="22"/>
              </w:rPr>
              <w:t xml:space="preserve"> практические рекомендации в сфере регулирования отраслевых рынков.</w:t>
            </w:r>
          </w:p>
        </w:tc>
      </w:tr>
    </w:tbl>
    <w:p w14:paraId="1C1E3874" w14:textId="00F4BE32" w:rsidR="00B20F57" w:rsidRPr="00E832B6" w:rsidRDefault="00B20F57" w:rsidP="003E31D5">
      <w:pPr>
        <w:jc w:val="both"/>
        <w:rPr>
          <w:szCs w:val="20"/>
        </w:rPr>
      </w:pPr>
    </w:p>
    <w:p w14:paraId="1C1E3876" w14:textId="77777777" w:rsidR="0053189B" w:rsidRDefault="0053189B" w:rsidP="003E31D5">
      <w:pPr>
        <w:ind w:firstLine="567"/>
        <w:jc w:val="both"/>
        <w:rPr>
          <w:b/>
        </w:rPr>
      </w:pPr>
      <w:r>
        <w:rPr>
          <w:b/>
        </w:rPr>
        <w:lastRenderedPageBreak/>
        <w:t>5.2 Методика оценки знаний, умений и навыков студентов</w:t>
      </w:r>
    </w:p>
    <w:p w14:paraId="1C1E3877" w14:textId="77777777" w:rsidR="00F22D59" w:rsidRDefault="00F22D59" w:rsidP="003E31D5">
      <w:pPr>
        <w:ind w:firstLine="567"/>
        <w:jc w:val="both"/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196"/>
        <w:gridCol w:w="2438"/>
      </w:tblGrid>
      <w:tr w:rsidR="00F22D59" w14:paraId="1C1E387A" w14:textId="77777777" w:rsidTr="00190666">
        <w:tc>
          <w:tcPr>
            <w:tcW w:w="7196" w:type="dxa"/>
          </w:tcPr>
          <w:p w14:paraId="1C1E3878" w14:textId="77777777" w:rsidR="00F22D59" w:rsidRPr="00F22D59" w:rsidRDefault="00F22D59" w:rsidP="003E31D5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2438" w:type="dxa"/>
          </w:tcPr>
          <w:p w14:paraId="1C1E3879" w14:textId="4D36D8EC" w:rsidR="00F22D59" w:rsidRPr="00F22D59" w:rsidRDefault="00F22D59" w:rsidP="003E31D5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1C1E387C" w14:textId="77777777" w:rsidTr="00AC6BE9">
        <w:tc>
          <w:tcPr>
            <w:tcW w:w="9634" w:type="dxa"/>
            <w:gridSpan w:val="2"/>
          </w:tcPr>
          <w:p w14:paraId="1C1E387B" w14:textId="2204FB9F" w:rsidR="00F22D59" w:rsidRPr="00D42ECB" w:rsidRDefault="00860369" w:rsidP="003E31D5">
            <w:pPr>
              <w:jc w:val="both"/>
              <w:rPr>
                <w:b/>
                <w:i/>
              </w:rPr>
            </w:pPr>
            <w:r w:rsidRPr="00D42ECB">
              <w:rPr>
                <w:i/>
                <w:sz w:val="22"/>
                <w:szCs w:val="22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</w:tr>
      <w:tr w:rsidR="00AC6BE9" w14:paraId="1C1E387F" w14:textId="77777777" w:rsidTr="00190666">
        <w:tc>
          <w:tcPr>
            <w:tcW w:w="7196" w:type="dxa"/>
          </w:tcPr>
          <w:p w14:paraId="1C1E387D" w14:textId="493B2837" w:rsidR="00AC6BE9" w:rsidRPr="004E5935" w:rsidRDefault="00AC6BE9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основные</w:t>
            </w:r>
            <w:r w:rsidRPr="00860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закономерности</w:t>
            </w:r>
            <w:r w:rsidRPr="007F4A0C">
              <w:rPr>
                <w:sz w:val="22"/>
                <w:szCs w:val="22"/>
              </w:rPr>
              <w:t xml:space="preserve"> формиро</w:t>
            </w:r>
            <w:r>
              <w:rPr>
                <w:sz w:val="22"/>
                <w:szCs w:val="22"/>
              </w:rPr>
              <w:t>вания рынков и факторы их определяющие. Понимает</w:t>
            </w:r>
            <w:r w:rsidRPr="00860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зависимость</w:t>
            </w:r>
            <w:r w:rsidRPr="007F4A0C">
              <w:rPr>
                <w:sz w:val="22"/>
                <w:szCs w:val="22"/>
              </w:rPr>
              <w:t xml:space="preserve"> стратегическо</w:t>
            </w:r>
            <w:r>
              <w:rPr>
                <w:sz w:val="22"/>
                <w:szCs w:val="22"/>
              </w:rPr>
              <w:t>го поведения фирм</w:t>
            </w:r>
            <w:r w:rsidRPr="007F4A0C">
              <w:rPr>
                <w:sz w:val="22"/>
                <w:szCs w:val="22"/>
              </w:rPr>
              <w:t xml:space="preserve"> и результатов их деятельности от особенностей рынков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C1E387E" w14:textId="6EEAD3AB" w:rsidR="00AC6BE9" w:rsidRPr="00093814" w:rsidRDefault="00AC6BE9" w:rsidP="00190666">
            <w:pPr>
              <w:jc w:val="both"/>
            </w:pPr>
            <w:r w:rsidRPr="00962790">
              <w:rPr>
                <w:sz w:val="22"/>
                <w:szCs w:val="22"/>
              </w:rPr>
              <w:t>Вопросы к зачету</w:t>
            </w:r>
            <w:r w:rsidR="00190666">
              <w:rPr>
                <w:sz w:val="22"/>
                <w:szCs w:val="22"/>
              </w:rPr>
              <w:t>, т</w:t>
            </w:r>
            <w:r w:rsidR="00190666" w:rsidRPr="00190666">
              <w:rPr>
                <w:sz w:val="22"/>
                <w:szCs w:val="22"/>
              </w:rPr>
              <w:t>естовые (контрольные) задания</w:t>
            </w:r>
            <w:r w:rsidRPr="00962790">
              <w:rPr>
                <w:sz w:val="22"/>
                <w:szCs w:val="22"/>
              </w:rPr>
              <w:t xml:space="preserve"> </w:t>
            </w:r>
          </w:p>
        </w:tc>
      </w:tr>
      <w:tr w:rsidR="00190666" w14:paraId="1C1E3882" w14:textId="77777777" w:rsidTr="00190666">
        <w:tc>
          <w:tcPr>
            <w:tcW w:w="7196" w:type="dxa"/>
          </w:tcPr>
          <w:p w14:paraId="1C1E3880" w14:textId="1537841D" w:rsidR="00190666" w:rsidRPr="004E5935" w:rsidRDefault="00190666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 w:rsidRPr="00B22545">
              <w:rPr>
                <w:sz w:val="22"/>
                <w:szCs w:val="22"/>
              </w:rPr>
              <w:t>методами и подходами к анализу рынков и поведения фирм</w:t>
            </w:r>
            <w:r w:rsidRPr="00186C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Применяет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методы исследования для оценки </w:t>
            </w:r>
            <w:r w:rsidRPr="00274CA3">
              <w:rPr>
                <w:sz w:val="22"/>
                <w:szCs w:val="22"/>
              </w:rPr>
              <w:t>закономерностей функционирования отраслей, рынков и организаций (фирм)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C1E3881" w14:textId="139D4932" w:rsidR="00190666" w:rsidRPr="00093814" w:rsidRDefault="00190666" w:rsidP="003E31D5">
            <w:pPr>
              <w:jc w:val="both"/>
            </w:pPr>
            <w:r w:rsidRPr="00405369">
              <w:rPr>
                <w:sz w:val="22"/>
                <w:szCs w:val="22"/>
              </w:rPr>
              <w:t xml:space="preserve">Вопросы к зачету, тестовые (контрольные) задания </w:t>
            </w:r>
          </w:p>
        </w:tc>
      </w:tr>
      <w:tr w:rsidR="00190666" w14:paraId="1C1E3885" w14:textId="77777777" w:rsidTr="00190666">
        <w:tc>
          <w:tcPr>
            <w:tcW w:w="7196" w:type="dxa"/>
          </w:tcPr>
          <w:p w14:paraId="1C1E3883" w14:textId="1A533648" w:rsidR="00190666" w:rsidRPr="004E5935" w:rsidRDefault="00190666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комплексно знания и оценивает экономические решения и их влияние на формирование государ</w:t>
            </w:r>
            <w:r w:rsidRPr="007F4A0C">
              <w:rPr>
                <w:sz w:val="22"/>
                <w:szCs w:val="22"/>
              </w:rPr>
              <w:t>ственной отраслевой политики.</w:t>
            </w:r>
            <w:r>
              <w:rPr>
                <w:sz w:val="22"/>
                <w:szCs w:val="22"/>
              </w:rPr>
              <w:t xml:space="preserve"> Прогнозирует</w:t>
            </w:r>
            <w:r w:rsidRPr="00A56CC9">
              <w:rPr>
                <w:sz w:val="22"/>
                <w:szCs w:val="22"/>
              </w:rPr>
              <w:t xml:space="preserve"> поведение участников рынка и его воздействие на рыночную ситуацию</w:t>
            </w:r>
            <w:r>
              <w:rPr>
                <w:sz w:val="22"/>
                <w:szCs w:val="22"/>
              </w:rPr>
              <w:t>. Разрабатывает</w:t>
            </w:r>
            <w:r w:rsidRPr="00B22545">
              <w:rPr>
                <w:sz w:val="22"/>
                <w:szCs w:val="22"/>
              </w:rPr>
              <w:t xml:space="preserve"> практические рекомендации в сфере регулирования отраслевых рынков.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</w:tcPr>
          <w:p w14:paraId="1C1E3884" w14:textId="6C52ACB0" w:rsidR="00190666" w:rsidRDefault="00190666" w:rsidP="003E31D5">
            <w:pPr>
              <w:jc w:val="both"/>
              <w:rPr>
                <w:b/>
              </w:rPr>
            </w:pPr>
            <w:r w:rsidRPr="00405369">
              <w:rPr>
                <w:sz w:val="22"/>
                <w:szCs w:val="22"/>
              </w:rPr>
              <w:t xml:space="preserve">Вопросы к зачету, тестовые (контрольные) задания </w:t>
            </w:r>
          </w:p>
        </w:tc>
      </w:tr>
    </w:tbl>
    <w:p w14:paraId="1C1E3891" w14:textId="77777777" w:rsidR="00F22D59" w:rsidRDefault="00F22D59" w:rsidP="003E31D5">
      <w:pPr>
        <w:ind w:firstLine="567"/>
        <w:jc w:val="both"/>
        <w:rPr>
          <w:b/>
        </w:rPr>
      </w:pPr>
    </w:p>
    <w:p w14:paraId="1C1E3894" w14:textId="1C941627" w:rsidR="0053189B" w:rsidRDefault="002371A7" w:rsidP="003E31D5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Критерии оценки практических работ</w:t>
      </w:r>
    </w:p>
    <w:p w14:paraId="70DF760E" w14:textId="00B73A39" w:rsidR="00B62E91" w:rsidRDefault="00B62E91" w:rsidP="00B62E91">
      <w:pPr>
        <w:ind w:firstLine="567"/>
        <w:jc w:val="both"/>
      </w:pPr>
      <w:r w:rsidRPr="00684A70">
        <w:t>Оценка активности обучающегося на практических занятиях, полноты усвоения пройденного материала определяется преподавателем по</w:t>
      </w:r>
      <w:r>
        <w:t xml:space="preserve"> их</w:t>
      </w:r>
      <w:r w:rsidRPr="00684A70">
        <w:t xml:space="preserve"> ответам, выступлениям, презентациям</w:t>
      </w:r>
      <w:r>
        <w:t xml:space="preserve"> и тестовым заданиям</w:t>
      </w:r>
      <w:r w:rsidRPr="00684A70">
        <w:t>. Ведется индивидуальный учет успеваемости обучающихся, который отражается в баллах при проведении промежуточного контроля успеваемости.</w:t>
      </w:r>
    </w:p>
    <w:p w14:paraId="47C0E41B" w14:textId="77777777" w:rsidR="00B62E91" w:rsidRPr="00512B5E" w:rsidRDefault="00B62E91" w:rsidP="00B62E91">
      <w:pPr>
        <w:ind w:firstLine="567"/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B62E91" w:rsidRPr="004762D8" w14:paraId="6A181607" w14:textId="77777777" w:rsidTr="003679FB">
        <w:tc>
          <w:tcPr>
            <w:tcW w:w="1101" w:type="dxa"/>
          </w:tcPr>
          <w:p w14:paraId="4DFBC4BD" w14:textId="77777777" w:rsidR="00B62E91" w:rsidRPr="004762D8" w:rsidRDefault="00B62E91" w:rsidP="003679FB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Баллы</w:t>
            </w:r>
          </w:p>
        </w:tc>
        <w:tc>
          <w:tcPr>
            <w:tcW w:w="8469" w:type="dxa"/>
          </w:tcPr>
          <w:p w14:paraId="4EB753D6" w14:textId="77777777" w:rsidR="00B62E91" w:rsidRPr="004762D8" w:rsidRDefault="00B62E91" w:rsidP="003679FB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Критерии оценки практических занятий</w:t>
            </w:r>
          </w:p>
        </w:tc>
      </w:tr>
      <w:tr w:rsidR="00B62E91" w:rsidRPr="004762D8" w14:paraId="1BAF69D7" w14:textId="77777777" w:rsidTr="003679FB">
        <w:tc>
          <w:tcPr>
            <w:tcW w:w="1101" w:type="dxa"/>
          </w:tcPr>
          <w:p w14:paraId="3911E9DA" w14:textId="4B56DEDE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10-9</w:t>
            </w:r>
          </w:p>
        </w:tc>
        <w:tc>
          <w:tcPr>
            <w:tcW w:w="8469" w:type="dxa"/>
          </w:tcPr>
          <w:p w14:paraId="7F452BD4" w14:textId="77777777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Систематизированные, глубокие и полные знания по теме практического занятия. Точное использование научной терминологии. Умение ориентироваться в теориях и концепциях, связанных с темой практического занятия, и давать им критическую оценку. Выполнение тестового задания по теме практического занятия с результатом не менее 85%.</w:t>
            </w:r>
          </w:p>
        </w:tc>
      </w:tr>
      <w:tr w:rsidR="00B62E91" w:rsidRPr="004762D8" w14:paraId="74F643AE" w14:textId="77777777" w:rsidTr="003679FB">
        <w:tc>
          <w:tcPr>
            <w:tcW w:w="1101" w:type="dxa"/>
          </w:tcPr>
          <w:p w14:paraId="337C2078" w14:textId="3EB69DD9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8-6</w:t>
            </w:r>
          </w:p>
        </w:tc>
        <w:tc>
          <w:tcPr>
            <w:tcW w:w="8469" w:type="dxa"/>
          </w:tcPr>
          <w:p w14:paraId="3BF65A62" w14:textId="77777777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Достаточно полные и систематизированные знания по теме практического занятия. Владение научной терминологией.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60%.</w:t>
            </w:r>
          </w:p>
        </w:tc>
      </w:tr>
      <w:tr w:rsidR="00B62E91" w:rsidRPr="004762D8" w14:paraId="325A231D" w14:textId="77777777" w:rsidTr="003679FB">
        <w:tc>
          <w:tcPr>
            <w:tcW w:w="1101" w:type="dxa"/>
          </w:tcPr>
          <w:p w14:paraId="268F6180" w14:textId="6A9D8F1C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5-3</w:t>
            </w:r>
          </w:p>
        </w:tc>
        <w:tc>
          <w:tcPr>
            <w:tcW w:w="8469" w:type="dxa"/>
          </w:tcPr>
          <w:p w14:paraId="659C2591" w14:textId="77777777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Достаточный объем знаний по теме практического занятия минимально соответствующий требованиям образовательного стандарта, использование научной терминологии.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40%.</w:t>
            </w:r>
          </w:p>
        </w:tc>
      </w:tr>
      <w:tr w:rsidR="00B62E91" w:rsidRPr="004762D8" w14:paraId="78CA3745" w14:textId="77777777" w:rsidTr="003679FB">
        <w:tc>
          <w:tcPr>
            <w:tcW w:w="1101" w:type="dxa"/>
          </w:tcPr>
          <w:p w14:paraId="4701D78B" w14:textId="33431143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2-0</w:t>
            </w:r>
          </w:p>
        </w:tc>
        <w:tc>
          <w:tcPr>
            <w:tcW w:w="8469" w:type="dxa"/>
          </w:tcPr>
          <w:p w14:paraId="2CB6B854" w14:textId="77777777" w:rsidR="00B62E91" w:rsidRPr="004762D8" w:rsidRDefault="00B62E91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Недостаточно полный объем знаний по теме практического занятия, не соответствующий минимальным требованиям образовательного стандарта. Неумение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менее 40%</w:t>
            </w:r>
          </w:p>
        </w:tc>
      </w:tr>
    </w:tbl>
    <w:p w14:paraId="713A9E80" w14:textId="77777777" w:rsidR="00B62E91" w:rsidRDefault="00B62E91" w:rsidP="003E31D5">
      <w:pPr>
        <w:ind w:firstLine="567"/>
        <w:jc w:val="both"/>
        <w:rPr>
          <w:b/>
        </w:rPr>
      </w:pPr>
    </w:p>
    <w:p w14:paraId="3BDDD6AD" w14:textId="2DC4E43F" w:rsidR="004B7C3F" w:rsidRDefault="00AD338B" w:rsidP="003E31D5">
      <w:pPr>
        <w:ind w:firstLine="567"/>
        <w:jc w:val="both"/>
        <w:rPr>
          <w:b/>
        </w:rPr>
      </w:pPr>
      <w:r>
        <w:rPr>
          <w:b/>
        </w:rPr>
        <w:t>5.4</w:t>
      </w:r>
      <w:r w:rsidR="008C5930">
        <w:rPr>
          <w:b/>
        </w:rPr>
        <w:t xml:space="preserve"> Критерии оценки зачета</w:t>
      </w:r>
    </w:p>
    <w:p w14:paraId="48817FF7" w14:textId="77777777" w:rsidR="004B7C3F" w:rsidRPr="00AC6BE9" w:rsidRDefault="004B7C3F" w:rsidP="003E31D5">
      <w:pPr>
        <w:ind w:firstLine="567"/>
        <w:jc w:val="both"/>
        <w:rPr>
          <w:b/>
          <w:sz w:val="20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369"/>
      </w:tblGrid>
      <w:tr w:rsidR="00231B7C" w:rsidRPr="00AC6BE9" w14:paraId="7D2898AB" w14:textId="77777777" w:rsidTr="00231B7C">
        <w:trPr>
          <w:trHeight w:val="226"/>
        </w:trPr>
        <w:tc>
          <w:tcPr>
            <w:tcW w:w="1374" w:type="dxa"/>
            <w:shd w:val="clear" w:color="auto" w:fill="auto"/>
          </w:tcPr>
          <w:p w14:paraId="2F18357B" w14:textId="77777777" w:rsidR="00231B7C" w:rsidRPr="00AC6BE9" w:rsidRDefault="00231B7C" w:rsidP="003E31D5">
            <w:pPr>
              <w:jc w:val="center"/>
              <w:rPr>
                <w:b/>
                <w:sz w:val="22"/>
                <w:szCs w:val="20"/>
              </w:rPr>
            </w:pPr>
            <w:r w:rsidRPr="00AC6BE9">
              <w:rPr>
                <w:b/>
                <w:sz w:val="22"/>
                <w:szCs w:val="20"/>
              </w:rPr>
              <w:t>Баллы</w:t>
            </w:r>
          </w:p>
        </w:tc>
        <w:tc>
          <w:tcPr>
            <w:tcW w:w="8369" w:type="dxa"/>
            <w:shd w:val="clear" w:color="auto" w:fill="auto"/>
          </w:tcPr>
          <w:p w14:paraId="4EC881CE" w14:textId="77777777" w:rsidR="00231B7C" w:rsidRPr="00AC6BE9" w:rsidRDefault="00231B7C" w:rsidP="003E31D5">
            <w:pPr>
              <w:ind w:firstLine="33"/>
              <w:jc w:val="center"/>
              <w:rPr>
                <w:b/>
                <w:sz w:val="22"/>
                <w:szCs w:val="20"/>
              </w:rPr>
            </w:pPr>
            <w:r w:rsidRPr="00AC6BE9">
              <w:rPr>
                <w:b/>
                <w:sz w:val="22"/>
                <w:szCs w:val="20"/>
              </w:rPr>
              <w:t>Критерии</w:t>
            </w:r>
          </w:p>
        </w:tc>
      </w:tr>
      <w:tr w:rsidR="00231B7C" w:rsidRPr="00AC6BE9" w14:paraId="697ACC39" w14:textId="77777777" w:rsidTr="00231B7C">
        <w:trPr>
          <w:trHeight w:val="925"/>
        </w:trPr>
        <w:tc>
          <w:tcPr>
            <w:tcW w:w="1374" w:type="dxa"/>
            <w:shd w:val="clear" w:color="auto" w:fill="auto"/>
            <w:vAlign w:val="center"/>
          </w:tcPr>
          <w:p w14:paraId="7A7097D4" w14:textId="77777777" w:rsidR="00231B7C" w:rsidRPr="00AC6BE9" w:rsidRDefault="00231B7C" w:rsidP="003E31D5">
            <w:pPr>
              <w:jc w:val="center"/>
              <w:rPr>
                <w:sz w:val="22"/>
                <w:szCs w:val="20"/>
              </w:rPr>
            </w:pPr>
            <w:r w:rsidRPr="00AC6BE9">
              <w:rPr>
                <w:sz w:val="22"/>
                <w:szCs w:val="20"/>
              </w:rPr>
              <w:t>15-40</w:t>
            </w:r>
          </w:p>
        </w:tc>
        <w:tc>
          <w:tcPr>
            <w:tcW w:w="8369" w:type="dxa"/>
            <w:shd w:val="clear" w:color="auto" w:fill="auto"/>
          </w:tcPr>
          <w:p w14:paraId="45C9CAED" w14:textId="10CCDA9F" w:rsidR="00231B7C" w:rsidRPr="00AC6BE9" w:rsidRDefault="00231B7C" w:rsidP="003E31D5">
            <w:pPr>
              <w:ind w:firstLine="33"/>
              <w:jc w:val="both"/>
              <w:rPr>
                <w:sz w:val="22"/>
                <w:szCs w:val="20"/>
              </w:rPr>
            </w:pPr>
            <w:r w:rsidRPr="00AC6BE9">
              <w:rPr>
                <w:sz w:val="22"/>
                <w:szCs w:val="20"/>
              </w:rPr>
              <w:t>Достаточный объем знаний в рамках образовательного стандарта, использование научной терминологии.</w:t>
            </w:r>
            <w:r>
              <w:rPr>
                <w:sz w:val="22"/>
                <w:szCs w:val="20"/>
              </w:rPr>
              <w:t xml:space="preserve"> </w:t>
            </w:r>
            <w:r w:rsidRPr="00AC6BE9">
              <w:rPr>
                <w:sz w:val="22"/>
                <w:szCs w:val="20"/>
              </w:rPr>
              <w:t>Умение ориентироваться в основных теориях, концепциях и направлениях по изучаемой дисциплине и давать им оценку.</w:t>
            </w:r>
            <w:r>
              <w:rPr>
                <w:sz w:val="22"/>
                <w:szCs w:val="20"/>
              </w:rPr>
              <w:t xml:space="preserve"> </w:t>
            </w:r>
            <w:r w:rsidRPr="00AC6BE9">
              <w:rPr>
                <w:sz w:val="22"/>
                <w:szCs w:val="20"/>
              </w:rPr>
              <w:t>Умение ориентироваться в современных тенденциях и процессах в экономике.</w:t>
            </w:r>
          </w:p>
        </w:tc>
      </w:tr>
      <w:tr w:rsidR="00231B7C" w:rsidRPr="00AC6BE9" w14:paraId="05BDE005" w14:textId="77777777" w:rsidTr="00231B7C">
        <w:trPr>
          <w:trHeight w:val="912"/>
        </w:trPr>
        <w:tc>
          <w:tcPr>
            <w:tcW w:w="1374" w:type="dxa"/>
            <w:shd w:val="clear" w:color="auto" w:fill="auto"/>
            <w:vAlign w:val="center"/>
          </w:tcPr>
          <w:p w14:paraId="50154661" w14:textId="77777777" w:rsidR="00231B7C" w:rsidRPr="00AC6BE9" w:rsidRDefault="00231B7C" w:rsidP="003E31D5">
            <w:pPr>
              <w:jc w:val="center"/>
              <w:rPr>
                <w:sz w:val="22"/>
                <w:szCs w:val="20"/>
              </w:rPr>
            </w:pPr>
            <w:r w:rsidRPr="00AC6BE9">
              <w:rPr>
                <w:sz w:val="22"/>
                <w:szCs w:val="20"/>
              </w:rPr>
              <w:t>0-14</w:t>
            </w:r>
          </w:p>
        </w:tc>
        <w:tc>
          <w:tcPr>
            <w:tcW w:w="8369" w:type="dxa"/>
            <w:shd w:val="clear" w:color="auto" w:fill="auto"/>
          </w:tcPr>
          <w:p w14:paraId="6F96C2D9" w14:textId="7EF35AB4" w:rsidR="00231B7C" w:rsidRPr="00AC6BE9" w:rsidRDefault="00231B7C" w:rsidP="003E31D5">
            <w:pPr>
              <w:ind w:firstLine="33"/>
              <w:jc w:val="both"/>
              <w:rPr>
                <w:sz w:val="22"/>
                <w:szCs w:val="20"/>
              </w:rPr>
            </w:pPr>
            <w:r w:rsidRPr="00AC6BE9">
              <w:rPr>
                <w:sz w:val="22"/>
                <w:szCs w:val="20"/>
              </w:rPr>
              <w:t>Недостаточно полный объем знаний в рамках образовательного стандарта.</w:t>
            </w:r>
            <w:r>
              <w:rPr>
                <w:sz w:val="22"/>
                <w:szCs w:val="20"/>
              </w:rPr>
              <w:t xml:space="preserve"> </w:t>
            </w:r>
            <w:r w:rsidRPr="00AC6BE9">
              <w:rPr>
                <w:sz w:val="22"/>
                <w:szCs w:val="20"/>
              </w:rPr>
              <w:t>Неумение ориентироваться в основных теориях, концепциях и направлениях по изучаемой дисциплине.</w:t>
            </w:r>
            <w:r>
              <w:rPr>
                <w:sz w:val="22"/>
                <w:szCs w:val="20"/>
              </w:rPr>
              <w:t xml:space="preserve"> </w:t>
            </w:r>
            <w:r w:rsidRPr="00AC6BE9">
              <w:rPr>
                <w:sz w:val="22"/>
                <w:szCs w:val="20"/>
              </w:rPr>
              <w:t>Неумение ориентироваться в современных тенденциях и процессах в экономике</w:t>
            </w:r>
            <w:r>
              <w:rPr>
                <w:sz w:val="22"/>
                <w:szCs w:val="20"/>
              </w:rPr>
              <w:t>.</w:t>
            </w:r>
          </w:p>
        </w:tc>
      </w:tr>
    </w:tbl>
    <w:p w14:paraId="7A565154" w14:textId="77777777" w:rsidR="00231B7C" w:rsidRPr="00231B7C" w:rsidRDefault="00231B7C" w:rsidP="003E31D5">
      <w:pPr>
        <w:ind w:firstLine="540"/>
        <w:jc w:val="both"/>
        <w:rPr>
          <w:sz w:val="28"/>
          <w:szCs w:val="20"/>
        </w:rPr>
      </w:pPr>
    </w:p>
    <w:p w14:paraId="1C1E3898" w14:textId="77777777" w:rsidR="00D813B5" w:rsidRPr="00D813B5" w:rsidRDefault="0053189B" w:rsidP="003E31D5">
      <w:pPr>
        <w:ind w:firstLine="567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343BF3A3" w14:textId="77777777" w:rsidR="008E13CB" w:rsidRPr="00CD25AF" w:rsidRDefault="008E13CB" w:rsidP="003E31D5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7AFE74CD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подготовку к аудиторным занятиям (проработка лекционного материала, изучение отдельных разделов, тем, вопросов курса, работа с литературой); </w:t>
      </w:r>
    </w:p>
    <w:p w14:paraId="0ED3CC58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выполнение </w:t>
      </w:r>
      <w:r>
        <w:rPr>
          <w:rFonts w:eastAsia="Calibri"/>
          <w:bCs/>
          <w:color w:val="000000"/>
        </w:rPr>
        <w:t>индивидуальных</w:t>
      </w:r>
      <w:r w:rsidRPr="00014E03">
        <w:rPr>
          <w:rFonts w:eastAsia="Calibri"/>
          <w:bCs/>
          <w:color w:val="000000"/>
        </w:rPr>
        <w:t xml:space="preserve"> заданий;</w:t>
      </w:r>
    </w:p>
    <w:p w14:paraId="6E5306C9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выполнение исследовательских и творческих заданий;</w:t>
      </w:r>
    </w:p>
    <w:p w14:paraId="02383D6B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докладов, сообщений, презентаций;</w:t>
      </w:r>
    </w:p>
    <w:p w14:paraId="4298D0AB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к текущей аттестации;</w:t>
      </w:r>
    </w:p>
    <w:p w14:paraId="7B89FCB2" w14:textId="77777777" w:rsidR="008E13CB" w:rsidRPr="00014E03" w:rsidRDefault="008E13CB" w:rsidP="003E31D5">
      <w:pPr>
        <w:pStyle w:val="af0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другие виды образовательной и научно-исследовательской деятельности.</w:t>
      </w:r>
    </w:p>
    <w:p w14:paraId="77B041EE" w14:textId="77777777" w:rsidR="008E13CB" w:rsidRPr="00A37C15" w:rsidRDefault="008E13CB" w:rsidP="003E31D5">
      <w:pPr>
        <w:ind w:firstLine="567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3FDE3EAC" w14:textId="77777777" w:rsidR="008E13CB" w:rsidRPr="00D06FE4" w:rsidRDefault="008E13CB" w:rsidP="003E31D5">
      <w:pPr>
        <w:ind w:firstLine="567"/>
        <w:jc w:val="both"/>
      </w:pPr>
      <w:r w:rsidRPr="00D06FE4">
        <w:t>Для СРС рекомендуется использовать источники, приведенные в п. 7.</w:t>
      </w:r>
    </w:p>
    <w:p w14:paraId="27CA25B7" w14:textId="77777777" w:rsidR="00E832B6" w:rsidRPr="00231B7C" w:rsidRDefault="00E832B6" w:rsidP="003E31D5">
      <w:pPr>
        <w:ind w:firstLine="567"/>
        <w:jc w:val="both"/>
        <w:rPr>
          <w:b/>
          <w:sz w:val="28"/>
        </w:rPr>
      </w:pPr>
    </w:p>
    <w:p w14:paraId="1C1E38A0" w14:textId="77777777" w:rsidR="00131F01" w:rsidRPr="00131F01" w:rsidRDefault="0053189B" w:rsidP="003E31D5">
      <w:pPr>
        <w:ind w:firstLine="567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1C1E38A1" w14:textId="27BEFB75" w:rsidR="00131F01" w:rsidRPr="00652C15" w:rsidRDefault="00131F01" w:rsidP="003E31D5">
      <w:pPr>
        <w:ind w:firstLine="540"/>
        <w:jc w:val="both"/>
        <w:rPr>
          <w:b/>
          <w:sz w:val="16"/>
        </w:rPr>
      </w:pPr>
    </w:p>
    <w:p w14:paraId="1C1E38A2" w14:textId="7A19CB35" w:rsidR="00D813B5" w:rsidRDefault="0053189B" w:rsidP="003E31D5">
      <w:pPr>
        <w:ind w:firstLine="540"/>
        <w:jc w:val="both"/>
        <w:rPr>
          <w:b/>
        </w:rPr>
      </w:pPr>
      <w:r>
        <w:rPr>
          <w:b/>
        </w:rPr>
        <w:t>7.1</w:t>
      </w:r>
      <w:r w:rsidR="008E13CB">
        <w:rPr>
          <w:b/>
          <w:lang w:val="en-US"/>
        </w:rPr>
        <w:t xml:space="preserve"> </w:t>
      </w:r>
      <w:r w:rsidR="00D813B5" w:rsidRPr="00D813B5">
        <w:rPr>
          <w:b/>
        </w:rPr>
        <w:t>Основная литература</w:t>
      </w:r>
    </w:p>
    <w:p w14:paraId="17BC4B61" w14:textId="77777777" w:rsidR="00701753" w:rsidRDefault="00701753" w:rsidP="003E31D5">
      <w:pPr>
        <w:ind w:firstLine="540"/>
        <w:jc w:val="both"/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6357"/>
        <w:gridCol w:w="1163"/>
        <w:gridCol w:w="1563"/>
      </w:tblGrid>
      <w:tr w:rsidR="008E13CB" w:rsidRPr="008E13CB" w14:paraId="1BF3A230" w14:textId="77777777" w:rsidTr="00652C15">
        <w:trPr>
          <w:trHeight w:val="418"/>
        </w:trPr>
        <w:tc>
          <w:tcPr>
            <w:tcW w:w="584" w:type="dxa"/>
            <w:vAlign w:val="center"/>
          </w:tcPr>
          <w:p w14:paraId="02742001" w14:textId="4297F4B8" w:rsidR="008E13CB" w:rsidRPr="008E13CB" w:rsidRDefault="008E13CB" w:rsidP="003E31D5">
            <w:pPr>
              <w:jc w:val="both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14:paraId="3BFC81A2" w14:textId="7A42FE6B" w:rsidR="008E13CB" w:rsidRP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63" w:type="dxa"/>
            <w:vAlign w:val="center"/>
          </w:tcPr>
          <w:p w14:paraId="6105F154" w14:textId="3B420FF1" w:rsidR="008E13CB" w:rsidRP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>Гриф</w:t>
            </w:r>
          </w:p>
        </w:tc>
        <w:tc>
          <w:tcPr>
            <w:tcW w:w="1563" w:type="dxa"/>
            <w:vAlign w:val="center"/>
          </w:tcPr>
          <w:p w14:paraId="3C080D51" w14:textId="3C441E3A" w:rsidR="008E13CB" w:rsidRP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>Количество экземпляров</w:t>
            </w:r>
          </w:p>
        </w:tc>
      </w:tr>
      <w:tr w:rsidR="00701753" w:rsidRPr="008E13CB" w14:paraId="6A478537" w14:textId="77777777" w:rsidTr="00652C15">
        <w:trPr>
          <w:trHeight w:val="358"/>
        </w:trPr>
        <w:tc>
          <w:tcPr>
            <w:tcW w:w="584" w:type="dxa"/>
          </w:tcPr>
          <w:p w14:paraId="58D1A8A7" w14:textId="0BBCCFB3" w:rsidR="00701753" w:rsidRPr="008E13CB" w:rsidRDefault="00701753" w:rsidP="003E31D5">
            <w:pPr>
              <w:jc w:val="center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>1</w:t>
            </w:r>
          </w:p>
        </w:tc>
        <w:tc>
          <w:tcPr>
            <w:tcW w:w="6357" w:type="dxa"/>
          </w:tcPr>
          <w:p w14:paraId="7E3FEE0C" w14:textId="45995AD1" w:rsidR="00701753" w:rsidRPr="008E13CB" w:rsidRDefault="003A373A" w:rsidP="003E31D5">
            <w:pPr>
              <w:jc w:val="both"/>
              <w:rPr>
                <w:sz w:val="22"/>
                <w:szCs w:val="22"/>
              </w:rPr>
            </w:pPr>
            <w:r w:rsidRPr="008E13CB">
              <w:rPr>
                <w:sz w:val="22"/>
                <w:szCs w:val="22"/>
              </w:rPr>
              <w:t xml:space="preserve">Экономика отраслевых рынков: учебник / под ред. Н. В. Пахомовой, К. К. Рихтера. </w:t>
            </w:r>
            <w:r w:rsidR="008E13CB" w:rsidRPr="008E13CB">
              <w:t>–</w:t>
            </w:r>
            <w:r w:rsidRPr="008E13CB">
              <w:rPr>
                <w:sz w:val="22"/>
                <w:szCs w:val="22"/>
              </w:rPr>
              <w:t xml:space="preserve"> Санкт-Петербург: СПбГУ, 2019. </w:t>
            </w:r>
            <w:r w:rsidR="008E13CB" w:rsidRPr="008E13CB">
              <w:t>–</w:t>
            </w:r>
            <w:r w:rsidRPr="008E13CB">
              <w:rPr>
                <w:sz w:val="22"/>
                <w:szCs w:val="22"/>
              </w:rPr>
              <w:t xml:space="preserve"> 640 с.</w:t>
            </w:r>
          </w:p>
        </w:tc>
        <w:tc>
          <w:tcPr>
            <w:tcW w:w="1163" w:type="dxa"/>
          </w:tcPr>
          <w:p w14:paraId="759C4B53" w14:textId="6BB68AC5" w:rsidR="00701753" w:rsidRPr="008E13CB" w:rsidRDefault="00A02644" w:rsidP="003E31D5">
            <w:pPr>
              <w:jc w:val="center"/>
              <w:rPr>
                <w:sz w:val="22"/>
                <w:szCs w:val="22"/>
              </w:rPr>
            </w:pPr>
            <w:r w:rsidRPr="008E13CB">
              <w:t>–</w:t>
            </w:r>
          </w:p>
        </w:tc>
        <w:tc>
          <w:tcPr>
            <w:tcW w:w="1563" w:type="dxa"/>
            <w:vAlign w:val="center"/>
          </w:tcPr>
          <w:p w14:paraId="0802B0DB" w14:textId="62B963CF" w:rsidR="00701753" w:rsidRPr="008E13CB" w:rsidRDefault="00701753" w:rsidP="003E31D5">
            <w:pPr>
              <w:jc w:val="center"/>
              <w:rPr>
                <w:sz w:val="22"/>
                <w:szCs w:val="22"/>
              </w:rPr>
            </w:pPr>
            <w:r w:rsidRPr="008E13CB">
              <w:rPr>
                <w:rFonts w:eastAsia="Calibri"/>
                <w:sz w:val="22"/>
                <w:szCs w:val="22"/>
              </w:rPr>
              <w:t>Znanium.com</w:t>
            </w:r>
          </w:p>
        </w:tc>
      </w:tr>
    </w:tbl>
    <w:p w14:paraId="1C1E38B4" w14:textId="77777777" w:rsidR="00FF0B6B" w:rsidRDefault="00FF0B6B" w:rsidP="003E31D5">
      <w:pPr>
        <w:ind w:firstLine="540"/>
        <w:jc w:val="both"/>
        <w:rPr>
          <w:b/>
        </w:rPr>
      </w:pPr>
    </w:p>
    <w:p w14:paraId="1C1E38B5" w14:textId="2F6DF12D" w:rsidR="00D813B5" w:rsidRDefault="0053189B" w:rsidP="003E31D5">
      <w:pPr>
        <w:ind w:firstLine="540"/>
        <w:jc w:val="both"/>
        <w:rPr>
          <w:b/>
        </w:rPr>
      </w:pPr>
      <w:r>
        <w:rPr>
          <w:b/>
        </w:rPr>
        <w:t>7.2</w:t>
      </w:r>
      <w:r w:rsidR="00E832B6">
        <w:rPr>
          <w:b/>
          <w:lang w:val="en-US"/>
        </w:rPr>
        <w:t xml:space="preserve"> </w:t>
      </w:r>
      <w:r w:rsidR="00D813B5" w:rsidRPr="00D813B5">
        <w:rPr>
          <w:b/>
        </w:rPr>
        <w:t>Дополнительная литература</w:t>
      </w:r>
    </w:p>
    <w:p w14:paraId="1C1E38B6" w14:textId="77777777" w:rsidR="002A3BB6" w:rsidRDefault="002A3BB6" w:rsidP="003E31D5">
      <w:pPr>
        <w:ind w:firstLine="540"/>
        <w:jc w:val="both"/>
        <w:rPr>
          <w:b/>
        </w:rPr>
      </w:pPr>
    </w:p>
    <w:tbl>
      <w:tblPr>
        <w:tblStyle w:val="a3"/>
        <w:tblW w:w="4946" w:type="pct"/>
        <w:jc w:val="center"/>
        <w:tblLook w:val="01E0" w:firstRow="1" w:lastRow="1" w:firstColumn="1" w:lastColumn="1" w:noHBand="0" w:noVBand="0"/>
      </w:tblPr>
      <w:tblGrid>
        <w:gridCol w:w="548"/>
        <w:gridCol w:w="6556"/>
        <w:gridCol w:w="1107"/>
        <w:gridCol w:w="1536"/>
      </w:tblGrid>
      <w:tr w:rsidR="007E5363" w:rsidRPr="00726183" w14:paraId="1C1E38BD" w14:textId="77777777" w:rsidTr="00652C15">
        <w:trPr>
          <w:jc w:val="center"/>
        </w:trPr>
        <w:tc>
          <w:tcPr>
            <w:tcW w:w="281" w:type="pct"/>
            <w:vAlign w:val="center"/>
          </w:tcPr>
          <w:p w14:paraId="1C1E38B9" w14:textId="77777777" w:rsidR="007E5363" w:rsidRPr="00726183" w:rsidRDefault="007E5363" w:rsidP="003E31D5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3363" w:type="pct"/>
            <w:vAlign w:val="center"/>
          </w:tcPr>
          <w:p w14:paraId="1C1E38BA" w14:textId="77777777" w:rsidR="007E5363" w:rsidRPr="00726183" w:rsidRDefault="007E5363" w:rsidP="003E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568" w:type="pct"/>
            <w:vAlign w:val="center"/>
          </w:tcPr>
          <w:p w14:paraId="1C1E38BB" w14:textId="77777777" w:rsidR="007E5363" w:rsidRPr="00726183" w:rsidRDefault="007E5363" w:rsidP="003E31D5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88" w:type="pct"/>
            <w:vAlign w:val="center"/>
          </w:tcPr>
          <w:p w14:paraId="1C1E38BC" w14:textId="77777777" w:rsidR="007E5363" w:rsidRPr="00726183" w:rsidRDefault="007E5363" w:rsidP="003E31D5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1C1E38C2" w14:textId="77777777" w:rsidTr="00652C15">
        <w:trPr>
          <w:jc w:val="center"/>
        </w:trPr>
        <w:tc>
          <w:tcPr>
            <w:tcW w:w="281" w:type="pct"/>
          </w:tcPr>
          <w:p w14:paraId="1C1E38BE" w14:textId="7A254A39" w:rsidR="007E5363" w:rsidRPr="00602667" w:rsidRDefault="00602667" w:rsidP="003E31D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63" w:type="pct"/>
          </w:tcPr>
          <w:p w14:paraId="1C1E38BF" w14:textId="123EDA9C" w:rsidR="007E5363" w:rsidRPr="00726183" w:rsidRDefault="00E20C6D" w:rsidP="003E31D5">
            <w:pPr>
              <w:jc w:val="both"/>
              <w:rPr>
                <w:sz w:val="22"/>
                <w:szCs w:val="22"/>
              </w:rPr>
            </w:pPr>
            <w:r w:rsidRPr="00E20C6D">
              <w:rPr>
                <w:rFonts w:eastAsia="Calibri"/>
                <w:iCs/>
                <w:sz w:val="22"/>
                <w:szCs w:val="22"/>
                <w:lang w:eastAsia="en-US"/>
              </w:rPr>
              <w:t>Нуреев, Р. М. Курс мик</w:t>
            </w:r>
            <w:r w:rsidR="00A02644">
              <w:rPr>
                <w:rFonts w:eastAsia="Calibri"/>
                <w:iCs/>
                <w:sz w:val="22"/>
                <w:szCs w:val="22"/>
                <w:lang w:eastAsia="en-US"/>
              </w:rPr>
              <w:t>роэкономики</w:t>
            </w:r>
            <w:r w:rsidRPr="00E20C6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: учебник / Р. М. Нуреев. </w:t>
            </w:r>
            <w:r w:rsidR="008E13CB" w:rsidRPr="008E13CB">
              <w:t>–</w:t>
            </w:r>
            <w:r w:rsidR="008E13CB">
              <w:t xml:space="preserve"> </w:t>
            </w:r>
            <w:r w:rsidRPr="00E20C6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3-е изд., испр. и доп. </w:t>
            </w:r>
            <w:r w:rsidR="008E13CB" w:rsidRPr="008E13CB">
              <w:t>–</w:t>
            </w:r>
            <w:r w:rsidRPr="00E20C6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Москва: ИНФРА-М, 2021. </w:t>
            </w:r>
            <w:r w:rsidR="008E13CB" w:rsidRPr="008E13CB">
              <w:t>–</w:t>
            </w:r>
            <w:r w:rsidR="008E13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624 с.</w:t>
            </w:r>
          </w:p>
        </w:tc>
        <w:tc>
          <w:tcPr>
            <w:tcW w:w="568" w:type="pct"/>
          </w:tcPr>
          <w:p w14:paraId="1C1E38C0" w14:textId="13B81062" w:rsidR="007E5363" w:rsidRPr="00726183" w:rsidRDefault="008E13CB" w:rsidP="003E31D5">
            <w:pPr>
              <w:jc w:val="center"/>
              <w:rPr>
                <w:sz w:val="22"/>
                <w:szCs w:val="22"/>
              </w:rPr>
            </w:pPr>
            <w:r w:rsidRPr="008E13CB">
              <w:t>–</w:t>
            </w:r>
          </w:p>
        </w:tc>
        <w:tc>
          <w:tcPr>
            <w:tcW w:w="788" w:type="pct"/>
          </w:tcPr>
          <w:p w14:paraId="1C1E38C1" w14:textId="1FF3BE07" w:rsidR="007E5363" w:rsidRPr="00A02644" w:rsidRDefault="00070A7A" w:rsidP="003E31D5">
            <w:pPr>
              <w:jc w:val="center"/>
              <w:rPr>
                <w:sz w:val="22"/>
                <w:szCs w:val="22"/>
              </w:rPr>
            </w:pPr>
            <w:r w:rsidRPr="00A02644">
              <w:rPr>
                <w:rFonts w:eastAsia="Calibri"/>
                <w:sz w:val="22"/>
                <w:szCs w:val="20"/>
              </w:rPr>
              <w:t>Znanium.com</w:t>
            </w:r>
          </w:p>
        </w:tc>
      </w:tr>
      <w:tr w:rsidR="008E13CB" w:rsidRPr="00726183" w14:paraId="520BE840" w14:textId="77777777" w:rsidTr="00652C15">
        <w:trPr>
          <w:jc w:val="center"/>
        </w:trPr>
        <w:tc>
          <w:tcPr>
            <w:tcW w:w="281" w:type="pct"/>
          </w:tcPr>
          <w:p w14:paraId="4B40DE14" w14:textId="2DD9CC59" w:rsidR="008E13CB" w:rsidRPr="003A373A" w:rsidRDefault="008E13CB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3" w:type="pct"/>
          </w:tcPr>
          <w:p w14:paraId="1294827B" w14:textId="6D71350D" w:rsidR="008E13CB" w:rsidRPr="00E20C6D" w:rsidRDefault="00A02644" w:rsidP="003E31D5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Российская экономика</w:t>
            </w:r>
            <w:r w:rsidR="008E13CB" w:rsidRPr="003A373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: в 2 кн. Настоящее и перспективы после реформ: курс лекций / под ред. Е. Г. Ясина; Нац. исслед. ун-т «Высшая школа экономики». </w:t>
            </w:r>
            <w:r w:rsidR="008E13CB" w:rsidRPr="008E13CB">
              <w:t>–</w:t>
            </w:r>
            <w:r w:rsidR="008E13CB" w:rsidRPr="003A373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2-е изд. </w:t>
            </w:r>
            <w:r w:rsidR="008E13CB" w:rsidRPr="008E13CB">
              <w:t>–</w:t>
            </w:r>
            <w:r w:rsidR="008E13CB" w:rsidRPr="003A373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Москва: Изд. дом Высшей школы экономики, 2020. </w:t>
            </w:r>
            <w:r w:rsidR="008E13CB" w:rsidRPr="008E13CB">
              <w:t>–</w:t>
            </w:r>
            <w:r w:rsidR="008E13CB" w:rsidRPr="003A373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530 с.</w:t>
            </w:r>
          </w:p>
        </w:tc>
        <w:tc>
          <w:tcPr>
            <w:tcW w:w="568" w:type="pct"/>
          </w:tcPr>
          <w:p w14:paraId="665E5AA9" w14:textId="460B72EF" w:rsid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423CD4">
              <w:t>–</w:t>
            </w:r>
          </w:p>
        </w:tc>
        <w:tc>
          <w:tcPr>
            <w:tcW w:w="788" w:type="pct"/>
          </w:tcPr>
          <w:p w14:paraId="4CC8E527" w14:textId="3062757D" w:rsidR="008E13CB" w:rsidRPr="00A02644" w:rsidRDefault="008E13CB" w:rsidP="003E31D5">
            <w:pPr>
              <w:jc w:val="center"/>
              <w:rPr>
                <w:rFonts w:eastAsia="Calibri"/>
                <w:sz w:val="22"/>
                <w:szCs w:val="20"/>
              </w:rPr>
            </w:pPr>
            <w:r w:rsidRPr="00A02644">
              <w:rPr>
                <w:rFonts w:eastAsia="Calibri"/>
                <w:sz w:val="22"/>
                <w:szCs w:val="20"/>
              </w:rPr>
              <w:t>Znanium.com</w:t>
            </w:r>
          </w:p>
        </w:tc>
      </w:tr>
      <w:tr w:rsidR="008E13CB" w:rsidRPr="00726183" w14:paraId="7B0D0614" w14:textId="77777777" w:rsidTr="00652C15">
        <w:trPr>
          <w:jc w:val="center"/>
        </w:trPr>
        <w:tc>
          <w:tcPr>
            <w:tcW w:w="281" w:type="pct"/>
          </w:tcPr>
          <w:p w14:paraId="7A12355A" w14:textId="7A03F542" w:rsidR="008E13CB" w:rsidRPr="008E13CB" w:rsidRDefault="008E13CB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</w:tcPr>
          <w:p w14:paraId="2795B043" w14:textId="5D76211C" w:rsidR="008E13CB" w:rsidRPr="00070A7A" w:rsidRDefault="008E13CB" w:rsidP="003E31D5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E13CB">
              <w:rPr>
                <w:rFonts w:eastAsia="Calibri"/>
                <w:iCs/>
                <w:sz w:val="22"/>
                <w:szCs w:val="22"/>
                <w:lang w:eastAsia="en-US"/>
              </w:rPr>
              <w:t>Кабраль, Луис М.Б. Организация отраслевых рынков: вводный курс / Луис М.Б. Кабраль; пер. с англ. А.Д. Шведа. – Минск: Новое знание, 2003. – 356 с.</w:t>
            </w:r>
          </w:p>
        </w:tc>
        <w:tc>
          <w:tcPr>
            <w:tcW w:w="568" w:type="pct"/>
          </w:tcPr>
          <w:p w14:paraId="3497C9D7" w14:textId="40450DC5" w:rsid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423CD4">
              <w:t>–</w:t>
            </w:r>
          </w:p>
        </w:tc>
        <w:tc>
          <w:tcPr>
            <w:tcW w:w="788" w:type="pct"/>
          </w:tcPr>
          <w:p w14:paraId="3E270C3B" w14:textId="09CC6B1F" w:rsidR="008E13CB" w:rsidRPr="00A02644" w:rsidRDefault="00D42ECB" w:rsidP="003E31D5">
            <w:pPr>
              <w:jc w:val="center"/>
              <w:rPr>
                <w:rFonts w:eastAsia="Calibri"/>
                <w:sz w:val="22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1</w:t>
            </w:r>
          </w:p>
        </w:tc>
      </w:tr>
      <w:tr w:rsidR="008E13CB" w:rsidRPr="00726183" w14:paraId="6F0965C1" w14:textId="77777777" w:rsidTr="00652C15">
        <w:trPr>
          <w:jc w:val="center"/>
        </w:trPr>
        <w:tc>
          <w:tcPr>
            <w:tcW w:w="281" w:type="pct"/>
          </w:tcPr>
          <w:p w14:paraId="7D989731" w14:textId="5D471B4D" w:rsidR="008E13CB" w:rsidRPr="008E13CB" w:rsidRDefault="008E13CB" w:rsidP="003E3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</w:tcPr>
          <w:p w14:paraId="61ED26F0" w14:textId="31769A1F" w:rsidR="008E13CB" w:rsidRPr="00652C15" w:rsidRDefault="008E13CB" w:rsidP="003E31D5">
            <w:pPr>
              <w:jc w:val="both"/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</w:pPr>
            <w:r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 xml:space="preserve">Розанова, Н.М. Теория отраслевых рынков: учебник для академического бакалавриата в 2-х т. / Н.М. Розанова; </w:t>
            </w:r>
            <w:r w:rsidR="00850625"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 xml:space="preserve">Высшая школа экономики, </w:t>
            </w:r>
            <w:r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>Государственный</w:t>
            </w:r>
            <w:r w:rsidR="00850625"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 xml:space="preserve"> исследовательский</w:t>
            </w:r>
            <w:r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 xml:space="preserve"> университет. – Москва: Юрайт, 201</w:t>
            </w:r>
            <w:r w:rsidR="00850625"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>5</w:t>
            </w:r>
            <w:r w:rsidRPr="00652C15">
              <w:rPr>
                <w:rFonts w:eastAsia="Calibri"/>
                <w:iCs/>
                <w:spacing w:val="-8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8" w:type="pct"/>
          </w:tcPr>
          <w:p w14:paraId="61FBB401" w14:textId="25EEED58" w:rsidR="008E13CB" w:rsidRDefault="008E13CB" w:rsidP="003E31D5">
            <w:pPr>
              <w:jc w:val="center"/>
              <w:rPr>
                <w:sz w:val="22"/>
                <w:szCs w:val="22"/>
              </w:rPr>
            </w:pPr>
            <w:r w:rsidRPr="00423CD4">
              <w:t>–</w:t>
            </w:r>
          </w:p>
        </w:tc>
        <w:tc>
          <w:tcPr>
            <w:tcW w:w="788" w:type="pct"/>
          </w:tcPr>
          <w:p w14:paraId="10357D02" w14:textId="15C6EC44" w:rsidR="008E13CB" w:rsidRPr="00A02644" w:rsidRDefault="008E13CB" w:rsidP="003E31D5">
            <w:pPr>
              <w:jc w:val="center"/>
              <w:rPr>
                <w:rFonts w:eastAsia="Calibri"/>
                <w:sz w:val="22"/>
                <w:szCs w:val="20"/>
              </w:rPr>
            </w:pPr>
            <w:r w:rsidRPr="00A02644">
              <w:rPr>
                <w:rFonts w:eastAsia="Calibri"/>
                <w:sz w:val="22"/>
                <w:szCs w:val="20"/>
              </w:rPr>
              <w:t>Znanium.com</w:t>
            </w:r>
          </w:p>
        </w:tc>
      </w:tr>
    </w:tbl>
    <w:p w14:paraId="1C1E38C4" w14:textId="77777777" w:rsidR="003755DA" w:rsidRPr="00BB49DA" w:rsidRDefault="003755DA" w:rsidP="003E31D5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3814A4B" w14:textId="3E7DCF2E" w:rsidR="00DF1B44" w:rsidRPr="00D42ECB" w:rsidRDefault="00DF1B44" w:rsidP="003E31D5">
      <w:pPr>
        <w:shd w:val="clear" w:color="auto" w:fill="FFFFFF"/>
        <w:ind w:firstLine="567"/>
        <w:jc w:val="both"/>
        <w:rPr>
          <w:rStyle w:val="a4"/>
          <w:color w:val="auto"/>
          <w:u w:val="none"/>
        </w:rPr>
      </w:pPr>
      <w:r w:rsidRPr="00D42ECB">
        <w:t xml:space="preserve">1. Сайт Федеральной службы государственной статистики – </w:t>
      </w:r>
      <w:hyperlink r:id="rId12" w:history="1">
        <w:r w:rsidR="004B7C3F" w:rsidRPr="00D42ECB">
          <w:rPr>
            <w:rStyle w:val="a4"/>
            <w:color w:val="auto"/>
            <w:u w:val="none"/>
          </w:rPr>
          <w:t>http://www.gks.ru</w:t>
        </w:r>
      </w:hyperlink>
      <w:r w:rsidRPr="00D42ECB">
        <w:rPr>
          <w:rStyle w:val="a4"/>
          <w:color w:val="auto"/>
          <w:u w:val="none"/>
        </w:rPr>
        <w:t>.</w:t>
      </w:r>
    </w:p>
    <w:p w14:paraId="4DC34E5F" w14:textId="2D29F8B8" w:rsidR="004B7C3F" w:rsidRPr="00D42ECB" w:rsidRDefault="00DF1B44" w:rsidP="003E31D5">
      <w:pPr>
        <w:shd w:val="clear" w:color="auto" w:fill="FFFFFF"/>
        <w:ind w:firstLine="567"/>
        <w:jc w:val="both"/>
      </w:pPr>
      <w:r w:rsidRPr="00D42ECB">
        <w:t>2. Обзоры мировых товарных рынков –</w:t>
      </w:r>
      <w:r w:rsidRPr="00D42ECB">
        <w:rPr>
          <w:rStyle w:val="a4"/>
          <w:color w:val="auto"/>
          <w:u w:val="none"/>
        </w:rPr>
        <w:t xml:space="preserve"> </w:t>
      </w:r>
      <w:hyperlink r:id="rId13" w:history="1">
        <w:r w:rsidR="004B7C3F" w:rsidRPr="00D42ECB">
          <w:rPr>
            <w:rStyle w:val="a4"/>
            <w:color w:val="auto"/>
            <w:u w:val="none"/>
          </w:rPr>
          <w:t>http://www.cmmarket.ru</w:t>
        </w:r>
      </w:hyperlink>
      <w:r w:rsidR="004B7C3F" w:rsidRPr="00D42ECB">
        <w:t>;</w:t>
      </w:r>
    </w:p>
    <w:p w14:paraId="51225E35" w14:textId="440CC08C" w:rsidR="004B7C3F" w:rsidRPr="00D42ECB" w:rsidRDefault="00DF1B44" w:rsidP="003E31D5">
      <w:pPr>
        <w:shd w:val="clear" w:color="auto" w:fill="FFFFFF"/>
        <w:ind w:firstLine="567"/>
        <w:jc w:val="both"/>
      </w:pPr>
      <w:r w:rsidRPr="00D42ECB">
        <w:t>3. Статистический портал Высшей Школы Экономики –</w:t>
      </w:r>
      <w:r w:rsidRPr="00D42ECB">
        <w:rPr>
          <w:rStyle w:val="a4"/>
          <w:color w:val="auto"/>
          <w:u w:val="none"/>
        </w:rPr>
        <w:t xml:space="preserve"> </w:t>
      </w:r>
      <w:hyperlink r:id="rId14" w:history="1">
        <w:r w:rsidR="004B7C3F" w:rsidRPr="00D42ECB">
          <w:rPr>
            <w:rStyle w:val="a4"/>
            <w:color w:val="auto"/>
            <w:u w:val="none"/>
          </w:rPr>
          <w:t>http://www.stat.hse.ru</w:t>
        </w:r>
      </w:hyperlink>
      <w:r w:rsidR="004B7C3F" w:rsidRPr="00D42ECB">
        <w:t>.</w:t>
      </w:r>
    </w:p>
    <w:p w14:paraId="2E84FFB5" w14:textId="0B6C43A6" w:rsidR="004B7C3F" w:rsidRPr="00D42ECB" w:rsidRDefault="00DF1B44" w:rsidP="003E31D5">
      <w:pPr>
        <w:shd w:val="clear" w:color="auto" w:fill="FFFFFF"/>
        <w:ind w:firstLine="567"/>
        <w:jc w:val="both"/>
      </w:pPr>
      <w:r w:rsidRPr="00D42ECB">
        <w:t>4. Официальный сайт Центра экономических и финансовых исследований –</w:t>
      </w:r>
      <w:hyperlink r:id="rId15" w:history="1">
        <w:r w:rsidR="004B7C3F" w:rsidRPr="00D42ECB">
          <w:rPr>
            <w:rStyle w:val="a4"/>
            <w:color w:val="auto"/>
            <w:u w:val="none"/>
          </w:rPr>
          <w:t>http://www.cefir.ru</w:t>
        </w:r>
      </w:hyperlink>
      <w:r w:rsidRPr="00D42ECB">
        <w:t>.</w:t>
      </w:r>
    </w:p>
    <w:p w14:paraId="1FD1B811" w14:textId="77777777" w:rsidR="00DF1B44" w:rsidRPr="00D42ECB" w:rsidRDefault="00DF1B44" w:rsidP="003E31D5">
      <w:pPr>
        <w:shd w:val="clear" w:color="auto" w:fill="FFFFFF"/>
        <w:ind w:firstLine="567"/>
        <w:jc w:val="both"/>
      </w:pPr>
      <w:r w:rsidRPr="00D42ECB">
        <w:t>5. Федеральный образовательный портал «Экономика, Социология, Менеджмент» –</w:t>
      </w:r>
      <w:hyperlink r:id="rId16" w:history="1">
        <w:r w:rsidR="004B7C3F" w:rsidRPr="00D42ECB">
          <w:rPr>
            <w:rStyle w:val="a4"/>
            <w:color w:val="auto"/>
            <w:u w:val="none"/>
          </w:rPr>
          <w:t>http://ecsocman.edu.ru</w:t>
        </w:r>
      </w:hyperlink>
      <w:r w:rsidRPr="00D42ECB">
        <w:t>.</w:t>
      </w:r>
    </w:p>
    <w:p w14:paraId="7D300A1C" w14:textId="65758A00" w:rsidR="004B7C3F" w:rsidRPr="00D42ECB" w:rsidRDefault="00DF1B44" w:rsidP="003E31D5">
      <w:pPr>
        <w:shd w:val="clear" w:color="auto" w:fill="FFFFFF"/>
        <w:ind w:firstLine="567"/>
        <w:jc w:val="both"/>
      </w:pPr>
      <w:r w:rsidRPr="00D42ECB">
        <w:t xml:space="preserve">6. Сайт журнала «Вопросы экономики» – </w:t>
      </w:r>
      <w:hyperlink r:id="rId17" w:history="1">
        <w:r w:rsidR="004B7C3F" w:rsidRPr="00D42ECB">
          <w:rPr>
            <w:rStyle w:val="a4"/>
            <w:color w:val="auto"/>
            <w:u w:val="none"/>
          </w:rPr>
          <w:t>http://www.vopreco.ru</w:t>
        </w:r>
      </w:hyperlink>
      <w:r w:rsidRPr="00D42ECB">
        <w:t>.</w:t>
      </w:r>
    </w:p>
    <w:p w14:paraId="240F1D97" w14:textId="77777777" w:rsidR="006F0F5E" w:rsidRDefault="006F0F5E" w:rsidP="003E31D5">
      <w:pPr>
        <w:shd w:val="clear" w:color="auto" w:fill="FFFFFF"/>
        <w:ind w:firstLine="709"/>
        <w:jc w:val="both"/>
        <w:rPr>
          <w:b/>
        </w:rPr>
      </w:pPr>
    </w:p>
    <w:p w14:paraId="5E7A1D60" w14:textId="121E00BD" w:rsidR="00AD338B" w:rsidRDefault="006F0F5E" w:rsidP="003E31D5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lastRenderedPageBreak/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  <w:r>
        <w:rPr>
          <w:b/>
          <w:color w:val="000000"/>
        </w:rPr>
        <w:t xml:space="preserve"> </w:t>
      </w:r>
      <w:r w:rsidR="00AD338B">
        <w:rPr>
          <w:b/>
          <w:color w:val="000000"/>
        </w:rPr>
        <w:t>Методические рекомендации:</w:t>
      </w:r>
    </w:p>
    <w:p w14:paraId="4C104B29" w14:textId="77777777" w:rsidR="00BC3C10" w:rsidRDefault="00BC3C10" w:rsidP="003E31D5">
      <w:pPr>
        <w:ind w:firstLine="567"/>
        <w:jc w:val="both"/>
        <w:rPr>
          <w:b/>
        </w:rPr>
      </w:pPr>
    </w:p>
    <w:p w14:paraId="0B043527" w14:textId="4F50E813" w:rsidR="004B7C3F" w:rsidRDefault="00BC3C10" w:rsidP="003E31D5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14:paraId="4FE3BE71" w14:textId="3696112C" w:rsidR="00DF7D00" w:rsidRDefault="00D42ECB" w:rsidP="003E31D5">
      <w:pPr>
        <w:ind w:firstLine="567"/>
        <w:jc w:val="both"/>
      </w:pPr>
      <w:r>
        <w:t>1</w:t>
      </w:r>
      <w:r w:rsidR="00231B7C">
        <w:t>.</w:t>
      </w:r>
      <w:r>
        <w:t xml:space="preserve"> Ивановская, И.В. </w:t>
      </w:r>
      <w:r w:rsidR="00DF7D00" w:rsidRPr="00DF7D00">
        <w:rPr>
          <w:bCs/>
        </w:rPr>
        <w:t>Теория организации промышленности</w:t>
      </w:r>
      <w:r w:rsidR="00DF7D00" w:rsidRPr="00DF7D00">
        <w:t>: методические рекомендации к практическим занятиям для студентов направления подготовки 27.03.05</w:t>
      </w:r>
      <w:r>
        <w:t xml:space="preserve"> </w:t>
      </w:r>
      <w:r w:rsidR="00DF7D00" w:rsidRPr="00DF7D00">
        <w:t>Иннов</w:t>
      </w:r>
      <w:r w:rsidR="00DF7D00">
        <w:t>атика дневной формы обучения /</w:t>
      </w:r>
      <w:r>
        <w:t xml:space="preserve"> сост. </w:t>
      </w:r>
      <w:r w:rsidR="00DF7D00">
        <w:t xml:space="preserve">И.В. Ивановская, </w:t>
      </w:r>
      <w:r w:rsidR="00DF7D00" w:rsidRPr="00DF7D00">
        <w:t>Н.А. Пекерт</w:t>
      </w:r>
      <w:r>
        <w:t>.</w:t>
      </w:r>
      <w:r w:rsidR="00DF7D00" w:rsidRPr="00DF7D00">
        <w:t xml:space="preserve"> – Могилев: БРУ, 2021. – [Электронный вариант].</w:t>
      </w:r>
    </w:p>
    <w:p w14:paraId="75810205" w14:textId="77777777" w:rsidR="00D42ECB" w:rsidRDefault="00D42ECB" w:rsidP="003E31D5">
      <w:pPr>
        <w:ind w:firstLine="567"/>
        <w:jc w:val="both"/>
      </w:pPr>
    </w:p>
    <w:p w14:paraId="5F2C414C" w14:textId="77777777" w:rsidR="00D42ECB" w:rsidRPr="00D813B5" w:rsidRDefault="00D42ECB" w:rsidP="003E31D5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.2</w:t>
      </w:r>
      <w:r w:rsidRPr="00137651">
        <w:rPr>
          <w:b/>
        </w:rPr>
        <w:t xml:space="preserve"> </w:t>
      </w:r>
      <w:r>
        <w:rPr>
          <w:b/>
        </w:rPr>
        <w:t>Информационные технологии</w:t>
      </w:r>
    </w:p>
    <w:p w14:paraId="3FD1E3AA" w14:textId="48D3A2A9" w:rsidR="00D42ECB" w:rsidRDefault="00D42ECB" w:rsidP="003E31D5">
      <w:pPr>
        <w:ind w:firstLine="540"/>
        <w:jc w:val="both"/>
      </w:pPr>
      <w:r>
        <w:t>Мультимедийные презентации к лекционному материалу по т</w:t>
      </w:r>
      <w:r w:rsidRPr="007E5363">
        <w:t>ем</w:t>
      </w:r>
      <w:r>
        <w:t>ам</w:t>
      </w:r>
      <w:r w:rsidRPr="007E5363">
        <w:t xml:space="preserve"> </w:t>
      </w:r>
      <w:r>
        <w:t xml:space="preserve">№№ </w:t>
      </w:r>
      <w:r w:rsidRPr="007E5363">
        <w:t>1</w:t>
      </w:r>
      <w:r>
        <w:t>-13</w:t>
      </w:r>
      <w:r w:rsidR="00231B7C">
        <w:t>:</w:t>
      </w:r>
    </w:p>
    <w:p w14:paraId="02BE533C" w14:textId="48AF5BA5" w:rsidR="00231B7C" w:rsidRDefault="00231B7C" w:rsidP="00231B7C">
      <w:pPr>
        <w:ind w:firstLine="540"/>
        <w:jc w:val="both"/>
      </w:pPr>
      <w:r>
        <w:t>Тема 1. Введение в теорию отраслевых рынков.</w:t>
      </w:r>
    </w:p>
    <w:p w14:paraId="5A8BE4DC" w14:textId="0A5B9AD7" w:rsidR="00231B7C" w:rsidRDefault="00231B7C" w:rsidP="00231B7C">
      <w:pPr>
        <w:ind w:firstLine="540"/>
        <w:jc w:val="both"/>
      </w:pPr>
      <w:r>
        <w:t>Тема 2. Теория фирмы.</w:t>
      </w:r>
    </w:p>
    <w:p w14:paraId="43D7B161" w14:textId="774FF209" w:rsidR="00231B7C" w:rsidRDefault="00231B7C" w:rsidP="00231B7C">
      <w:pPr>
        <w:ind w:firstLine="540"/>
        <w:jc w:val="both"/>
      </w:pPr>
      <w:r>
        <w:t>Тема 3. Рыночная структура.</w:t>
      </w:r>
    </w:p>
    <w:p w14:paraId="44BC9E78" w14:textId="51052B7E" w:rsidR="00231B7C" w:rsidRDefault="00231B7C" w:rsidP="00231B7C">
      <w:pPr>
        <w:ind w:firstLine="540"/>
        <w:jc w:val="both"/>
      </w:pPr>
      <w:r>
        <w:t>Тема 4. Рыночная концентрация. Рыночная власть.</w:t>
      </w:r>
    </w:p>
    <w:p w14:paraId="13183F55" w14:textId="4E627416" w:rsidR="00231B7C" w:rsidRDefault="00231B7C" w:rsidP="00231B7C">
      <w:pPr>
        <w:ind w:firstLine="540"/>
        <w:jc w:val="both"/>
      </w:pPr>
      <w:r>
        <w:t>Тема 5. Рынок с монопольной властью. Монополия и потери общества.</w:t>
      </w:r>
    </w:p>
    <w:p w14:paraId="20DAAC58" w14:textId="320C5EBD" w:rsidR="00231B7C" w:rsidRDefault="00231B7C" w:rsidP="00231B7C">
      <w:pPr>
        <w:ind w:firstLine="540"/>
        <w:jc w:val="both"/>
      </w:pPr>
      <w:r>
        <w:t>Тема 6. Дифференциация продукта и структура рынка.</w:t>
      </w:r>
    </w:p>
    <w:p w14:paraId="2CA81FAB" w14:textId="6467DA1B" w:rsidR="00231B7C" w:rsidRDefault="00231B7C" w:rsidP="00231B7C">
      <w:pPr>
        <w:ind w:firstLine="540"/>
        <w:jc w:val="both"/>
      </w:pPr>
      <w:r>
        <w:t>Тема 7. Отраслевые барьеры и структура рынка.</w:t>
      </w:r>
    </w:p>
    <w:p w14:paraId="71A30B5C" w14:textId="1F9B3DF9" w:rsidR="00231B7C" w:rsidRDefault="00231B7C" w:rsidP="00231B7C">
      <w:pPr>
        <w:ind w:firstLine="540"/>
        <w:jc w:val="both"/>
      </w:pPr>
      <w:r>
        <w:t>Тема 8. Ценообразование на олигополистических рынках.</w:t>
      </w:r>
    </w:p>
    <w:p w14:paraId="3A1D9C5B" w14:textId="21A52D9C" w:rsidR="00231B7C" w:rsidRDefault="00231B7C" w:rsidP="00231B7C">
      <w:pPr>
        <w:ind w:firstLine="540"/>
        <w:jc w:val="both"/>
      </w:pPr>
      <w:r>
        <w:t>Тема 9. Ценовая дискриминация.</w:t>
      </w:r>
    </w:p>
    <w:p w14:paraId="1D040F59" w14:textId="58D37D55" w:rsidR="00231B7C" w:rsidRDefault="00231B7C" w:rsidP="00231B7C">
      <w:pPr>
        <w:ind w:firstLine="540"/>
        <w:jc w:val="both"/>
      </w:pPr>
      <w:r>
        <w:t>Тема 10. Вертикальные связи и вертикальный контроль.</w:t>
      </w:r>
    </w:p>
    <w:p w14:paraId="3FCD9D54" w14:textId="447C008B" w:rsidR="00231B7C" w:rsidRDefault="00231B7C" w:rsidP="00231B7C">
      <w:pPr>
        <w:ind w:firstLine="540"/>
        <w:jc w:val="both"/>
      </w:pPr>
      <w:r>
        <w:t>Тема 11. Структура рынка и инновации.</w:t>
      </w:r>
    </w:p>
    <w:p w14:paraId="4E196ABE" w14:textId="642DA617" w:rsidR="00231B7C" w:rsidRDefault="00231B7C" w:rsidP="00231B7C">
      <w:pPr>
        <w:ind w:firstLine="540"/>
        <w:jc w:val="both"/>
      </w:pPr>
      <w:r>
        <w:t>Тема 12. Регулирование отраслевых рынков.</w:t>
      </w:r>
    </w:p>
    <w:p w14:paraId="1366A8D6" w14:textId="4649B924" w:rsidR="00231B7C" w:rsidRPr="007E5363" w:rsidRDefault="00231B7C" w:rsidP="00231B7C">
      <w:pPr>
        <w:ind w:firstLine="540"/>
        <w:jc w:val="both"/>
      </w:pPr>
      <w:r>
        <w:t>Тема 13. Антимонопольная политика в развитых странах.</w:t>
      </w:r>
    </w:p>
    <w:p w14:paraId="7217CF8A" w14:textId="77777777" w:rsidR="00D42ECB" w:rsidRDefault="00D42ECB" w:rsidP="003E31D5">
      <w:pPr>
        <w:ind w:firstLine="540"/>
        <w:jc w:val="both"/>
        <w:rPr>
          <w:b/>
        </w:rPr>
      </w:pPr>
    </w:p>
    <w:p w14:paraId="1681D8B9" w14:textId="77777777" w:rsidR="00D42ECB" w:rsidRDefault="00D42ECB" w:rsidP="003E31D5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3</w:t>
      </w:r>
      <w:r w:rsidRPr="00137651">
        <w:rPr>
          <w:b/>
        </w:rPr>
        <w:t xml:space="preserve"> 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0E63E0CA" w14:textId="55DA665E" w:rsidR="00D42ECB" w:rsidRPr="00231B7C" w:rsidRDefault="00D42ECB" w:rsidP="003E31D5">
      <w:pPr>
        <w:ind w:firstLine="567"/>
        <w:jc w:val="both"/>
        <w:rPr>
          <w:lang w:val="en-US"/>
        </w:rPr>
      </w:pPr>
      <w:r>
        <w:rPr>
          <w:lang w:val="en-US"/>
        </w:rPr>
        <w:t>MS</w:t>
      </w:r>
      <w:r w:rsidRPr="00231B7C">
        <w:rPr>
          <w:lang w:val="en-US"/>
        </w:rPr>
        <w:t xml:space="preserve"> </w:t>
      </w:r>
      <w:r>
        <w:rPr>
          <w:lang w:val="en-US"/>
        </w:rPr>
        <w:t>Office</w:t>
      </w:r>
      <w:r w:rsidRPr="00231B7C">
        <w:rPr>
          <w:lang w:val="en-US"/>
        </w:rPr>
        <w:t xml:space="preserve"> </w:t>
      </w:r>
      <w:r>
        <w:rPr>
          <w:lang w:val="en-US"/>
        </w:rPr>
        <w:t>Standard</w:t>
      </w:r>
      <w:r w:rsidR="00231B7C" w:rsidRPr="00231B7C">
        <w:rPr>
          <w:lang w:val="en-US"/>
        </w:rPr>
        <w:t xml:space="preserve"> (</w:t>
      </w:r>
      <w:r w:rsidR="00231B7C">
        <w:t>лицензионное</w:t>
      </w:r>
      <w:r w:rsidR="00231B7C" w:rsidRPr="00231B7C">
        <w:rPr>
          <w:lang w:val="en-US"/>
        </w:rPr>
        <w:t xml:space="preserve"> </w:t>
      </w:r>
      <w:r w:rsidR="00231B7C">
        <w:t>ПО</w:t>
      </w:r>
      <w:r w:rsidR="00231B7C" w:rsidRPr="00231B7C">
        <w:rPr>
          <w:lang w:val="en-US"/>
        </w:rPr>
        <w:t>)</w:t>
      </w:r>
      <w:r w:rsidRPr="00231B7C">
        <w:rPr>
          <w:lang w:val="en-US"/>
        </w:rPr>
        <w:t>.</w:t>
      </w:r>
    </w:p>
    <w:p w14:paraId="28B365F9" w14:textId="77777777" w:rsidR="00D42ECB" w:rsidRPr="00231B7C" w:rsidRDefault="00D42ECB" w:rsidP="003E31D5">
      <w:pPr>
        <w:ind w:firstLine="567"/>
        <w:jc w:val="both"/>
        <w:rPr>
          <w:lang w:val="en-US"/>
        </w:rPr>
      </w:pPr>
    </w:p>
    <w:p w14:paraId="055BCAF7" w14:textId="77777777" w:rsidR="00D42ECB" w:rsidRDefault="00D42ECB" w:rsidP="003E31D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2D86207A" w14:textId="77777777" w:rsidR="00D42ECB" w:rsidRDefault="00D42ECB" w:rsidP="003E31D5">
      <w:pPr>
        <w:ind w:firstLine="567"/>
        <w:jc w:val="both"/>
      </w:pPr>
      <w:r>
        <w:t>Материально-техническое обеспечение дисциплины содержится в паспорте компьютерных классов, рег. номера ПУЛ-4.405-404/4-21, ПУЛ-4.405-410/4-21.</w:t>
      </w:r>
    </w:p>
    <w:p w14:paraId="71376842" w14:textId="77777777" w:rsidR="00D42ECB" w:rsidRPr="00DF7D00" w:rsidRDefault="00D42ECB" w:rsidP="003E31D5">
      <w:pPr>
        <w:ind w:firstLine="567"/>
        <w:jc w:val="both"/>
      </w:pPr>
    </w:p>
    <w:p w14:paraId="1C1E38DC" w14:textId="55EB350F" w:rsidR="002371A7" w:rsidRDefault="002371A7" w:rsidP="003E31D5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470EAD31" w14:textId="77777777" w:rsidR="009F57F4" w:rsidRPr="00BA36D0" w:rsidRDefault="009F57F4" w:rsidP="00671E34">
      <w:pPr>
        <w:jc w:val="center"/>
        <w:rPr>
          <w:b/>
          <w:bCs/>
          <w:caps/>
          <w:color w:val="000000"/>
        </w:rPr>
      </w:pPr>
      <w:r w:rsidRPr="00BA36D0">
        <w:rPr>
          <w:b/>
          <w:bCs/>
          <w:caps/>
          <w:color w:val="000000"/>
        </w:rPr>
        <w:lastRenderedPageBreak/>
        <w:t>Теория организации промышленности</w:t>
      </w:r>
    </w:p>
    <w:p w14:paraId="76BAC85D" w14:textId="77777777" w:rsidR="00671E34" w:rsidRDefault="00671E34" w:rsidP="00671E34">
      <w:pPr>
        <w:shd w:val="clear" w:color="auto" w:fill="FFFFFF"/>
        <w:ind w:left="57" w:right="-57"/>
        <w:jc w:val="center"/>
        <w:rPr>
          <w:caps/>
        </w:rPr>
      </w:pPr>
    </w:p>
    <w:p w14:paraId="15506C6D" w14:textId="77777777" w:rsidR="00231B7C" w:rsidRDefault="00231B7C" w:rsidP="00671E34">
      <w:pPr>
        <w:shd w:val="clear" w:color="auto" w:fill="FFFFFF"/>
        <w:ind w:left="57" w:right="-57"/>
        <w:jc w:val="center"/>
        <w:rPr>
          <w:caps/>
        </w:rPr>
      </w:pPr>
    </w:p>
    <w:p w14:paraId="07D93AC1" w14:textId="77777777" w:rsidR="00231B7C" w:rsidRDefault="00231B7C" w:rsidP="00671E34">
      <w:pPr>
        <w:shd w:val="clear" w:color="auto" w:fill="FFFFFF"/>
        <w:ind w:left="57" w:right="-57"/>
        <w:jc w:val="center"/>
        <w:rPr>
          <w:caps/>
        </w:rPr>
      </w:pPr>
    </w:p>
    <w:p w14:paraId="495C5CFA" w14:textId="77777777" w:rsidR="00231B7C" w:rsidRDefault="00231B7C" w:rsidP="00671E34">
      <w:pPr>
        <w:shd w:val="clear" w:color="auto" w:fill="FFFFFF"/>
        <w:ind w:left="57" w:right="-57"/>
        <w:jc w:val="center"/>
        <w:rPr>
          <w:caps/>
        </w:rPr>
      </w:pPr>
    </w:p>
    <w:p w14:paraId="7767B251" w14:textId="77777777" w:rsidR="00231B7C" w:rsidRPr="00BA36D0" w:rsidRDefault="00231B7C" w:rsidP="00671E34">
      <w:pPr>
        <w:shd w:val="clear" w:color="auto" w:fill="FFFFFF"/>
        <w:ind w:left="57" w:right="-57"/>
        <w:jc w:val="center"/>
        <w:rPr>
          <w:caps/>
        </w:rPr>
      </w:pPr>
    </w:p>
    <w:p w14:paraId="43DCEF79" w14:textId="77777777" w:rsidR="00D03FBA" w:rsidRPr="00BA36D0" w:rsidRDefault="00D03FBA" w:rsidP="00671E34">
      <w:pPr>
        <w:shd w:val="clear" w:color="auto" w:fill="FFFFFF"/>
        <w:ind w:left="57" w:right="-57"/>
        <w:jc w:val="center"/>
        <w:rPr>
          <w:b/>
        </w:rPr>
      </w:pPr>
      <w:r w:rsidRPr="00BA36D0">
        <w:rPr>
          <w:b/>
        </w:rPr>
        <w:t xml:space="preserve">АННОТАЦИЯ </w:t>
      </w:r>
    </w:p>
    <w:p w14:paraId="473C8219" w14:textId="6F1153C9" w:rsidR="00602667" w:rsidRPr="00BA36D0" w:rsidRDefault="00D03FBA" w:rsidP="00671E34">
      <w:pPr>
        <w:shd w:val="clear" w:color="auto" w:fill="FFFFFF"/>
        <w:ind w:left="57" w:right="-57"/>
        <w:jc w:val="center"/>
        <w:rPr>
          <w:b/>
          <w:caps/>
        </w:rPr>
      </w:pPr>
      <w:r w:rsidRPr="00BA36D0">
        <w:rPr>
          <w:b/>
        </w:rPr>
        <w:t xml:space="preserve">К </w:t>
      </w:r>
      <w:r w:rsidR="00602667" w:rsidRPr="00BA36D0">
        <w:rPr>
          <w:b/>
        </w:rPr>
        <w:t>РАБОЧ</w:t>
      </w:r>
      <w:r w:rsidRPr="00BA36D0">
        <w:rPr>
          <w:b/>
        </w:rPr>
        <w:t>ЕЙ</w:t>
      </w:r>
      <w:r w:rsidR="00602667" w:rsidRPr="00BA36D0">
        <w:rPr>
          <w:b/>
        </w:rPr>
        <w:t xml:space="preserve"> ПРОГРАММ</w:t>
      </w:r>
      <w:r w:rsidRPr="00BA36D0">
        <w:rPr>
          <w:b/>
        </w:rPr>
        <w:t>Е</w:t>
      </w:r>
      <w:r w:rsidR="00602667" w:rsidRPr="00BA36D0">
        <w:rPr>
          <w:b/>
        </w:rPr>
        <w:t xml:space="preserve"> ДИСЦИПЛИНЫ</w:t>
      </w:r>
    </w:p>
    <w:p w14:paraId="1D7AE405" w14:textId="77777777" w:rsidR="00860369" w:rsidRPr="00BA36D0" w:rsidRDefault="00860369" w:rsidP="00671E34">
      <w:pPr>
        <w:shd w:val="clear" w:color="auto" w:fill="FFFFFF"/>
        <w:ind w:left="57" w:right="-57"/>
        <w:jc w:val="center"/>
        <w:rPr>
          <w:caps/>
        </w:rPr>
      </w:pPr>
    </w:p>
    <w:p w14:paraId="54DD247F" w14:textId="487CE566" w:rsidR="00860369" w:rsidRPr="00BA36D0" w:rsidRDefault="00860369" w:rsidP="00671E34">
      <w:r w:rsidRPr="00BA36D0">
        <w:rPr>
          <w:b/>
        </w:rPr>
        <w:t xml:space="preserve">Направление подготовки </w:t>
      </w:r>
      <w:r w:rsidRPr="00BA36D0">
        <w:t>27.03.05 И</w:t>
      </w:r>
      <w:r w:rsidR="00671E34" w:rsidRPr="00BA36D0">
        <w:t>нноватика</w:t>
      </w:r>
    </w:p>
    <w:p w14:paraId="42CDEC16" w14:textId="77777777" w:rsidR="00860369" w:rsidRPr="00BA36D0" w:rsidRDefault="00860369" w:rsidP="00671E34">
      <w:pPr>
        <w:outlineLvl w:val="0"/>
      </w:pPr>
      <w:r w:rsidRPr="00BA36D0">
        <w:rPr>
          <w:b/>
        </w:rPr>
        <w:t xml:space="preserve">Направленность (профиль) </w:t>
      </w:r>
      <w:r w:rsidRPr="00BA36D0">
        <w:t>Управление инновациями (по отраслям и сферам экономики)</w:t>
      </w:r>
    </w:p>
    <w:p w14:paraId="70E6DA8F" w14:textId="77777777" w:rsidR="00860369" w:rsidRPr="00BA36D0" w:rsidRDefault="00860369" w:rsidP="00671E34">
      <w:pPr>
        <w:outlineLvl w:val="0"/>
      </w:pPr>
      <w:r w:rsidRPr="00BA36D0">
        <w:rPr>
          <w:b/>
        </w:rPr>
        <w:t xml:space="preserve">Квалификация </w:t>
      </w:r>
      <w:r w:rsidRPr="00BA36D0">
        <w:t>Бакалавр</w:t>
      </w:r>
    </w:p>
    <w:p w14:paraId="635BA698" w14:textId="77777777" w:rsidR="00860369" w:rsidRPr="00BA36D0" w:rsidRDefault="00860369" w:rsidP="00671E34">
      <w:r w:rsidRPr="00BA36D0">
        <w:tab/>
      </w:r>
      <w:r w:rsidRPr="00BA36D0">
        <w:tab/>
      </w:r>
      <w:r w:rsidRPr="00BA36D0">
        <w:tab/>
      </w:r>
      <w:r w:rsidRPr="00BA36D0">
        <w:tab/>
      </w:r>
      <w:r w:rsidRPr="00BA36D0">
        <w:tab/>
      </w:r>
      <w:r w:rsidRPr="00BA36D0"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4055"/>
      </w:tblGrid>
      <w:tr w:rsidR="009F57F4" w:rsidRPr="00BA36D0" w14:paraId="5F745449" w14:textId="77777777" w:rsidTr="00671E34">
        <w:trPr>
          <w:jc w:val="center"/>
        </w:trPr>
        <w:tc>
          <w:tcPr>
            <w:tcW w:w="2942" w:type="pct"/>
            <w:vMerge w:val="restart"/>
          </w:tcPr>
          <w:p w14:paraId="3CD792E7" w14:textId="77777777" w:rsidR="009F57F4" w:rsidRPr="00BA36D0" w:rsidRDefault="009F57F4" w:rsidP="00671E34">
            <w:pPr>
              <w:ind w:right="-57"/>
            </w:pPr>
          </w:p>
        </w:tc>
        <w:tc>
          <w:tcPr>
            <w:tcW w:w="2058" w:type="pct"/>
            <w:hideMark/>
          </w:tcPr>
          <w:p w14:paraId="352B76AB" w14:textId="77777777" w:rsidR="009F57F4" w:rsidRPr="00BA36D0" w:rsidRDefault="009F57F4" w:rsidP="00671E34">
            <w:pPr>
              <w:ind w:right="-57"/>
              <w:jc w:val="center"/>
              <w:rPr>
                <w:b/>
              </w:rPr>
            </w:pPr>
            <w:r w:rsidRPr="00BA36D0">
              <w:rPr>
                <w:b/>
              </w:rPr>
              <w:t>Форма обучения</w:t>
            </w:r>
          </w:p>
        </w:tc>
      </w:tr>
      <w:tr w:rsidR="009F57F4" w:rsidRPr="00BA36D0" w14:paraId="7E51C977" w14:textId="77777777" w:rsidTr="00671E34">
        <w:trPr>
          <w:jc w:val="center"/>
        </w:trPr>
        <w:tc>
          <w:tcPr>
            <w:tcW w:w="2942" w:type="pct"/>
            <w:vMerge/>
            <w:vAlign w:val="center"/>
            <w:hideMark/>
          </w:tcPr>
          <w:p w14:paraId="0CD27061" w14:textId="77777777" w:rsidR="009F57F4" w:rsidRPr="00BA36D0" w:rsidRDefault="009F57F4" w:rsidP="00671E34"/>
        </w:tc>
        <w:tc>
          <w:tcPr>
            <w:tcW w:w="2058" w:type="pct"/>
            <w:hideMark/>
          </w:tcPr>
          <w:p w14:paraId="002DF662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rPr>
                <w:b/>
                <w:bCs/>
                <w:color w:val="000000"/>
                <w:spacing w:val="-2"/>
              </w:rPr>
              <w:t xml:space="preserve">Очная </w:t>
            </w:r>
          </w:p>
        </w:tc>
      </w:tr>
      <w:tr w:rsidR="009F57F4" w:rsidRPr="00BA36D0" w14:paraId="33A49EDF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22AADF75" w14:textId="77777777" w:rsidR="009F57F4" w:rsidRPr="00BA36D0" w:rsidRDefault="009F57F4" w:rsidP="00671E34">
            <w:pPr>
              <w:ind w:right="-57"/>
              <w:rPr>
                <w:color w:val="000000"/>
                <w:spacing w:val="-19"/>
              </w:rPr>
            </w:pPr>
            <w:r w:rsidRPr="00BA36D0"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2058" w:type="pct"/>
            <w:vAlign w:val="center"/>
          </w:tcPr>
          <w:p w14:paraId="104B4BB8" w14:textId="77777777" w:rsidR="009F57F4" w:rsidRPr="00BA36D0" w:rsidRDefault="009F57F4" w:rsidP="00671E34">
            <w:pPr>
              <w:ind w:right="-115"/>
              <w:jc w:val="center"/>
              <w:rPr>
                <w:bCs/>
                <w:color w:val="000000"/>
                <w:spacing w:val="-2"/>
              </w:rPr>
            </w:pPr>
            <w:r w:rsidRPr="00BA36D0">
              <w:rPr>
                <w:bCs/>
                <w:color w:val="000000"/>
                <w:spacing w:val="-2"/>
              </w:rPr>
              <w:t>4</w:t>
            </w:r>
          </w:p>
        </w:tc>
      </w:tr>
      <w:tr w:rsidR="009F57F4" w:rsidRPr="00BA36D0" w14:paraId="7FC8BB57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4D6FA05C" w14:textId="77777777" w:rsidR="009F57F4" w:rsidRPr="00BA36D0" w:rsidRDefault="009F57F4" w:rsidP="00671E34">
            <w:pPr>
              <w:ind w:right="-57"/>
            </w:pPr>
            <w:r w:rsidRPr="00BA36D0"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2058" w:type="pct"/>
            <w:vAlign w:val="center"/>
          </w:tcPr>
          <w:p w14:paraId="4E67D0F9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7</w:t>
            </w:r>
          </w:p>
        </w:tc>
      </w:tr>
      <w:tr w:rsidR="009F57F4" w:rsidRPr="00BA36D0" w14:paraId="7174A1EC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52C80578" w14:textId="77777777" w:rsidR="009F57F4" w:rsidRPr="00BA36D0" w:rsidRDefault="009F57F4" w:rsidP="00671E34">
            <w:pPr>
              <w:ind w:right="-57"/>
            </w:pPr>
            <w:r w:rsidRPr="00BA36D0">
              <w:rPr>
                <w:color w:val="000000"/>
              </w:rPr>
              <w:t>Лекции, часы</w:t>
            </w:r>
          </w:p>
        </w:tc>
        <w:tc>
          <w:tcPr>
            <w:tcW w:w="2058" w:type="pct"/>
            <w:vAlign w:val="center"/>
          </w:tcPr>
          <w:p w14:paraId="5E86B903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30</w:t>
            </w:r>
          </w:p>
        </w:tc>
      </w:tr>
      <w:tr w:rsidR="009F57F4" w:rsidRPr="00BA36D0" w14:paraId="526C5BB3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2274C1EA" w14:textId="77777777" w:rsidR="009F57F4" w:rsidRPr="00BA36D0" w:rsidRDefault="009F57F4" w:rsidP="00671E34">
            <w:pPr>
              <w:ind w:right="-57"/>
            </w:pPr>
            <w:r w:rsidRPr="00BA36D0">
              <w:rPr>
                <w:color w:val="000000"/>
                <w:spacing w:val="-2"/>
              </w:rPr>
              <w:t xml:space="preserve">Практические </w:t>
            </w:r>
            <w:r w:rsidRPr="00BA36D0">
              <w:rPr>
                <w:color w:val="000000"/>
              </w:rPr>
              <w:t>занятия, часы</w:t>
            </w:r>
          </w:p>
        </w:tc>
        <w:tc>
          <w:tcPr>
            <w:tcW w:w="2058" w:type="pct"/>
            <w:vAlign w:val="center"/>
          </w:tcPr>
          <w:p w14:paraId="743FE620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30</w:t>
            </w:r>
          </w:p>
        </w:tc>
      </w:tr>
      <w:tr w:rsidR="009F57F4" w:rsidRPr="00BA36D0" w14:paraId="64A871CF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2206C875" w14:textId="77777777" w:rsidR="009F57F4" w:rsidRPr="00BA36D0" w:rsidRDefault="009F57F4" w:rsidP="00671E34">
            <w:pPr>
              <w:ind w:right="-57"/>
            </w:pPr>
            <w:r w:rsidRPr="00BA36D0">
              <w:t>Зачет, семестр</w:t>
            </w:r>
          </w:p>
        </w:tc>
        <w:tc>
          <w:tcPr>
            <w:tcW w:w="2058" w:type="pct"/>
            <w:vAlign w:val="center"/>
          </w:tcPr>
          <w:p w14:paraId="7944EF97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7</w:t>
            </w:r>
          </w:p>
        </w:tc>
      </w:tr>
      <w:tr w:rsidR="009F57F4" w:rsidRPr="00BA36D0" w14:paraId="4FD53BB3" w14:textId="77777777" w:rsidTr="00671E34">
        <w:trPr>
          <w:jc w:val="center"/>
        </w:trPr>
        <w:tc>
          <w:tcPr>
            <w:tcW w:w="2942" w:type="pct"/>
            <w:hideMark/>
          </w:tcPr>
          <w:p w14:paraId="2D22F914" w14:textId="77777777" w:rsidR="009F57F4" w:rsidRPr="00BA36D0" w:rsidRDefault="009F57F4" w:rsidP="00671E34">
            <w:pPr>
              <w:ind w:right="-57"/>
            </w:pPr>
            <w:r w:rsidRPr="00BA36D0">
              <w:t xml:space="preserve">Контактная работа по учебным занятиям, часы </w:t>
            </w:r>
          </w:p>
        </w:tc>
        <w:tc>
          <w:tcPr>
            <w:tcW w:w="2058" w:type="pct"/>
            <w:vAlign w:val="center"/>
          </w:tcPr>
          <w:p w14:paraId="31BA36CE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60</w:t>
            </w:r>
          </w:p>
        </w:tc>
      </w:tr>
      <w:tr w:rsidR="009F57F4" w:rsidRPr="00BA36D0" w14:paraId="7A554BFB" w14:textId="77777777" w:rsidTr="00671E34">
        <w:trPr>
          <w:trHeight w:val="284"/>
          <w:jc w:val="center"/>
        </w:trPr>
        <w:tc>
          <w:tcPr>
            <w:tcW w:w="2942" w:type="pct"/>
            <w:hideMark/>
          </w:tcPr>
          <w:p w14:paraId="42602B14" w14:textId="77777777" w:rsidR="009F57F4" w:rsidRPr="00BA36D0" w:rsidRDefault="009F57F4" w:rsidP="00671E34">
            <w:pPr>
              <w:ind w:right="-57"/>
            </w:pPr>
            <w:r w:rsidRPr="00BA36D0">
              <w:t xml:space="preserve">Самостоятельная работа, </w:t>
            </w:r>
            <w:r w:rsidRPr="00BA36D0">
              <w:rPr>
                <w:color w:val="000000"/>
              </w:rPr>
              <w:t>часы</w:t>
            </w:r>
          </w:p>
        </w:tc>
        <w:tc>
          <w:tcPr>
            <w:tcW w:w="2058" w:type="pct"/>
            <w:vAlign w:val="center"/>
          </w:tcPr>
          <w:p w14:paraId="7E616B10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48</w:t>
            </w:r>
          </w:p>
        </w:tc>
      </w:tr>
      <w:tr w:rsidR="009F57F4" w:rsidRPr="00BA36D0" w14:paraId="1CCAB769" w14:textId="77777777" w:rsidTr="00671E34">
        <w:trPr>
          <w:jc w:val="center"/>
        </w:trPr>
        <w:tc>
          <w:tcPr>
            <w:tcW w:w="2942" w:type="pct"/>
            <w:hideMark/>
          </w:tcPr>
          <w:p w14:paraId="3550D019" w14:textId="77777777" w:rsidR="009F57F4" w:rsidRPr="00BA36D0" w:rsidRDefault="009F57F4" w:rsidP="00671E34">
            <w:pPr>
              <w:ind w:right="-57"/>
            </w:pPr>
            <w:r w:rsidRPr="00BA36D0">
              <w:t>Всего часов / зачетных единиц</w:t>
            </w:r>
          </w:p>
        </w:tc>
        <w:tc>
          <w:tcPr>
            <w:tcW w:w="2058" w:type="pct"/>
            <w:vAlign w:val="center"/>
          </w:tcPr>
          <w:p w14:paraId="784C28EB" w14:textId="77777777" w:rsidR="009F57F4" w:rsidRPr="00BA36D0" w:rsidRDefault="009F57F4" w:rsidP="00671E34">
            <w:pPr>
              <w:ind w:right="-57"/>
              <w:jc w:val="center"/>
            </w:pPr>
            <w:r w:rsidRPr="00BA36D0">
              <w:t>108/3</w:t>
            </w:r>
          </w:p>
        </w:tc>
      </w:tr>
    </w:tbl>
    <w:p w14:paraId="233F2849" w14:textId="77777777" w:rsidR="00860369" w:rsidRDefault="00860369" w:rsidP="00671E34">
      <w:pPr>
        <w:shd w:val="clear" w:color="auto" w:fill="FFFFFF"/>
      </w:pPr>
    </w:p>
    <w:p w14:paraId="6030C2E9" w14:textId="77777777" w:rsidR="00231B7C" w:rsidRPr="00BA36D0" w:rsidRDefault="00231B7C" w:rsidP="00671E34">
      <w:pPr>
        <w:shd w:val="clear" w:color="auto" w:fill="FFFFFF"/>
      </w:pPr>
    </w:p>
    <w:p w14:paraId="6E34B0D0" w14:textId="1A03DB59" w:rsidR="009F57F4" w:rsidRPr="00BA36D0" w:rsidRDefault="00671E34" w:rsidP="00671E34">
      <w:pPr>
        <w:ind w:firstLine="567"/>
        <w:jc w:val="both"/>
        <w:outlineLvl w:val="0"/>
      </w:pPr>
      <w:r w:rsidRPr="00BA36D0">
        <w:rPr>
          <w:b/>
        </w:rPr>
        <w:t>1.</w:t>
      </w:r>
      <w:r w:rsidRPr="00BA36D0">
        <w:rPr>
          <w:b/>
          <w:lang w:val="en-US"/>
        </w:rPr>
        <w:t> </w:t>
      </w:r>
      <w:r w:rsidRPr="00BA36D0">
        <w:rPr>
          <w:b/>
        </w:rPr>
        <w:t>Цель учебной дисциплины</w:t>
      </w:r>
      <w:r w:rsidR="009F57F4" w:rsidRPr="00BA36D0">
        <w:t xml:space="preserve"> заключается в развитии инструментария экономического анализа применительно к более глубокому исследованию рыночных структур, углублении понимания закономерностей функционирования отраслей, рынков и организаций (фирм), изучении возможности и/или необходимости государственного регулирования отраслевой структуры.</w:t>
      </w:r>
    </w:p>
    <w:p w14:paraId="49B25DA7" w14:textId="77777777" w:rsidR="00231B7C" w:rsidRDefault="00231B7C" w:rsidP="00BA36D0">
      <w:pPr>
        <w:shd w:val="clear" w:color="auto" w:fill="FFFFFF"/>
        <w:ind w:firstLine="567"/>
        <w:jc w:val="both"/>
        <w:rPr>
          <w:b/>
        </w:rPr>
      </w:pPr>
    </w:p>
    <w:p w14:paraId="0D1CDC03" w14:textId="77777777" w:rsidR="00BA36D0" w:rsidRPr="00BA36D0" w:rsidRDefault="00BA36D0" w:rsidP="00BA36D0">
      <w:pPr>
        <w:shd w:val="clear" w:color="auto" w:fill="FFFFFF"/>
        <w:ind w:firstLine="567"/>
        <w:jc w:val="both"/>
        <w:rPr>
          <w:b/>
        </w:rPr>
      </w:pPr>
      <w:r w:rsidRPr="00BA36D0">
        <w:rPr>
          <w:b/>
        </w:rPr>
        <w:t>2. Планируемые результаты изучения дисциплины.</w:t>
      </w:r>
    </w:p>
    <w:p w14:paraId="273108E7" w14:textId="77777777" w:rsidR="00BA36D0" w:rsidRPr="00BA36D0" w:rsidRDefault="00BA36D0" w:rsidP="00BA36D0">
      <w:pPr>
        <w:ind w:firstLine="567"/>
        <w:jc w:val="both"/>
      </w:pPr>
      <w:r w:rsidRPr="00BA36D0">
        <w:t xml:space="preserve">В результате освоения учебной дисциплины студент должен </w:t>
      </w:r>
    </w:p>
    <w:p w14:paraId="79B00345" w14:textId="77777777" w:rsidR="00BA36D0" w:rsidRPr="00BA36D0" w:rsidRDefault="00BA36D0" w:rsidP="00BA36D0">
      <w:pPr>
        <w:ind w:firstLine="567"/>
        <w:jc w:val="both"/>
      </w:pPr>
      <w:r w:rsidRPr="00BA36D0">
        <w:rPr>
          <w:b/>
        </w:rPr>
        <w:t>знать</w:t>
      </w:r>
      <w:r w:rsidRPr="00BA36D0">
        <w:t>:</w:t>
      </w:r>
    </w:p>
    <w:p w14:paraId="707A6952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подходы к анализу рынков и поведения фирм;</w:t>
      </w:r>
    </w:p>
    <w:p w14:paraId="2327675A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rPr>
          <w:bCs/>
        </w:rPr>
        <w:t>типы рыночных структур</w:t>
      </w:r>
      <w:r w:rsidRPr="00BA36D0">
        <w:t>; показатели концентрации; показатели рыночной власти;</w:t>
      </w:r>
    </w:p>
    <w:p w14:paraId="39B4A536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модели поведение доминирующей фирмы на рынке; ценовые и неценовые стратегии приобретения и сохранения доминирования; некооперативные и кооперативные взаимодействия крупных фирм;</w:t>
      </w:r>
    </w:p>
    <w:p w14:paraId="6232E753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отраслевые барьеры входа и выхода, их влияние на конкуренцию; факторы, определяющие структуру рынка;</w:t>
      </w:r>
    </w:p>
    <w:p w14:paraId="55E14BC5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особенности ценообразования крупных и мелких фирм для разных типов рынков и отраслей; последствия для общественного благосостояния;</w:t>
      </w:r>
    </w:p>
    <w:p w14:paraId="3F249EA1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виды, причины, механизм осуществления, последствия для фирм и для общественного благосостояния вертикальных ограничений; методы государственного регулирования вертикальных структур;</w:t>
      </w:r>
    </w:p>
    <w:p w14:paraId="7AE66D10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сущность отраслевой политики и ее цели; особенности отраслевого регулирования;</w:t>
      </w:r>
    </w:p>
    <w:p w14:paraId="74F2F233" w14:textId="77777777" w:rsidR="00BA36D0" w:rsidRPr="00BA36D0" w:rsidRDefault="00BA36D0" w:rsidP="00BA36D0">
      <w:pPr>
        <w:ind w:firstLine="567"/>
        <w:jc w:val="both"/>
      </w:pPr>
      <w:r w:rsidRPr="00BA36D0">
        <w:rPr>
          <w:b/>
        </w:rPr>
        <w:t>уметь</w:t>
      </w:r>
      <w:r w:rsidRPr="00BA36D0">
        <w:t>:</w:t>
      </w:r>
    </w:p>
    <w:p w14:paraId="2742843E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определять и анализировать основные показатели рыночных структур;</w:t>
      </w:r>
    </w:p>
    <w:p w14:paraId="3DD7FFC9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анализировать и прогнозировать поведение участников рынка и его воздействие на рыночную ситуацию;</w:t>
      </w:r>
    </w:p>
    <w:p w14:paraId="227CA3E1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анализировать ценовые и неценовые стратегии участников рынка и их воздействие на рыночную ситуацию;</w:t>
      </w:r>
    </w:p>
    <w:p w14:paraId="22A7AAC2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lastRenderedPageBreak/>
        <w:t>анализировать отраслевые барьеры входа и выхода, их влияние на конкуренцию;</w:t>
      </w:r>
    </w:p>
    <w:p w14:paraId="154E9AE9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разрабатывать практические рекомендации в сфере регулирования отраслевых рынков;</w:t>
      </w:r>
    </w:p>
    <w:p w14:paraId="0399AC99" w14:textId="77777777" w:rsidR="00BA36D0" w:rsidRPr="00BA36D0" w:rsidRDefault="00BA36D0" w:rsidP="00BA36D0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rPr>
          <w:b/>
        </w:rPr>
      </w:pPr>
      <w:r w:rsidRPr="00BA36D0">
        <w:rPr>
          <w:b/>
        </w:rPr>
        <w:t>владеть:</w:t>
      </w:r>
    </w:p>
    <w:p w14:paraId="397F15CA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методами и подходами к анализу рынков и поведения фирм;</w:t>
      </w:r>
    </w:p>
    <w:p w14:paraId="5B73C6AA" w14:textId="77777777" w:rsidR="00BA36D0" w:rsidRPr="00BA36D0" w:rsidRDefault="00BA36D0" w:rsidP="00BA36D0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BA36D0">
        <w:t>методами и подходами к регулированию товарных рынков.</w:t>
      </w:r>
    </w:p>
    <w:p w14:paraId="5ABFB6EB" w14:textId="77777777" w:rsidR="00231B7C" w:rsidRDefault="00231B7C" w:rsidP="00BA36D0">
      <w:pPr>
        <w:shd w:val="clear" w:color="auto" w:fill="FFFFFF"/>
        <w:ind w:firstLine="567"/>
        <w:jc w:val="both"/>
        <w:rPr>
          <w:b/>
        </w:rPr>
      </w:pPr>
    </w:p>
    <w:p w14:paraId="29D1B297" w14:textId="77777777" w:rsidR="00BA36D0" w:rsidRPr="00BA36D0" w:rsidRDefault="00BA36D0" w:rsidP="00BA36D0">
      <w:pPr>
        <w:shd w:val="clear" w:color="auto" w:fill="FFFFFF"/>
        <w:ind w:firstLine="567"/>
        <w:jc w:val="both"/>
        <w:rPr>
          <w:b/>
        </w:rPr>
      </w:pPr>
      <w:r w:rsidRPr="00BA36D0">
        <w:rPr>
          <w:b/>
        </w:rPr>
        <w:t>3. Требования к освоению учебной дисциплины</w:t>
      </w:r>
    </w:p>
    <w:p w14:paraId="11D385F8" w14:textId="6CBD0CF1" w:rsidR="00BA36D0" w:rsidRPr="00BA36D0" w:rsidRDefault="00BA36D0" w:rsidP="00BA36D0">
      <w:pPr>
        <w:shd w:val="clear" w:color="auto" w:fill="FFFFFF"/>
        <w:ind w:firstLine="567"/>
        <w:jc w:val="both"/>
        <w:rPr>
          <w:b/>
        </w:rPr>
      </w:pPr>
      <w:r w:rsidRPr="00BA36D0">
        <w:t>Освоение данной учебной дисциплины должно обеспечивать формирование следующих компетенций:</w:t>
      </w:r>
    </w:p>
    <w:tbl>
      <w:tblPr>
        <w:tblStyle w:val="a3"/>
        <w:tblpPr w:leftFromText="180" w:rightFromText="180" w:vertAnchor="text" w:tblpX="108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225"/>
        <w:gridCol w:w="7414"/>
      </w:tblGrid>
      <w:tr w:rsidR="00BA36D0" w:rsidRPr="00BA36D0" w14:paraId="111619AB" w14:textId="77777777" w:rsidTr="00652C15">
        <w:trPr>
          <w:trHeight w:val="430"/>
        </w:trPr>
        <w:tc>
          <w:tcPr>
            <w:tcW w:w="2225" w:type="dxa"/>
            <w:vAlign w:val="center"/>
          </w:tcPr>
          <w:p w14:paraId="132CB38C" w14:textId="77777777" w:rsidR="00BA36D0" w:rsidRPr="00BA36D0" w:rsidRDefault="00BA36D0" w:rsidP="00652C15">
            <w:pPr>
              <w:jc w:val="center"/>
            </w:pPr>
            <w:r w:rsidRPr="00BA36D0">
              <w:t>Коды формируемых компетенций</w:t>
            </w:r>
          </w:p>
        </w:tc>
        <w:tc>
          <w:tcPr>
            <w:tcW w:w="7414" w:type="dxa"/>
            <w:vAlign w:val="center"/>
          </w:tcPr>
          <w:p w14:paraId="34F0B32A" w14:textId="77777777" w:rsidR="00BA36D0" w:rsidRPr="00BA36D0" w:rsidRDefault="00BA36D0" w:rsidP="00652C15">
            <w:pPr>
              <w:jc w:val="center"/>
            </w:pPr>
            <w:r w:rsidRPr="00BA36D0">
              <w:t>Наименования формируемых компетенций</w:t>
            </w:r>
          </w:p>
        </w:tc>
      </w:tr>
      <w:tr w:rsidR="00BA36D0" w:rsidRPr="00BA36D0" w14:paraId="57558E35" w14:textId="77777777" w:rsidTr="00652C15">
        <w:trPr>
          <w:trHeight w:val="422"/>
        </w:trPr>
        <w:tc>
          <w:tcPr>
            <w:tcW w:w="2225" w:type="dxa"/>
          </w:tcPr>
          <w:p w14:paraId="17E36C92" w14:textId="77777777" w:rsidR="00BA36D0" w:rsidRPr="00BA36D0" w:rsidRDefault="00BA36D0" w:rsidP="00652C15">
            <w:pPr>
              <w:jc w:val="center"/>
            </w:pPr>
            <w:r w:rsidRPr="00BA36D0">
              <w:t>УК-10</w:t>
            </w:r>
          </w:p>
        </w:tc>
        <w:tc>
          <w:tcPr>
            <w:tcW w:w="7414" w:type="dxa"/>
          </w:tcPr>
          <w:p w14:paraId="0AC8E067" w14:textId="77777777" w:rsidR="00BA36D0" w:rsidRPr="00BA36D0" w:rsidRDefault="00BA36D0" w:rsidP="00652C15">
            <w:pPr>
              <w:jc w:val="both"/>
            </w:pPr>
            <w:r w:rsidRPr="00BA36D0"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14:paraId="2BA65B55" w14:textId="77777777" w:rsidR="00BA36D0" w:rsidRPr="00BA36D0" w:rsidRDefault="00BA36D0" w:rsidP="00671E34">
      <w:pPr>
        <w:jc w:val="both"/>
      </w:pPr>
    </w:p>
    <w:p w14:paraId="7EFFABB6" w14:textId="77777777" w:rsidR="00BA36D0" w:rsidRPr="00BA36D0" w:rsidRDefault="00BA36D0" w:rsidP="00BA36D0">
      <w:pPr>
        <w:shd w:val="clear" w:color="auto" w:fill="FFFFFF"/>
        <w:ind w:firstLine="567"/>
        <w:jc w:val="both"/>
        <w:rPr>
          <w:b/>
        </w:rPr>
      </w:pPr>
      <w:r w:rsidRPr="00BA36D0">
        <w:rPr>
          <w:b/>
        </w:rPr>
        <w:t xml:space="preserve">4. Образовательные технологии </w:t>
      </w:r>
    </w:p>
    <w:p w14:paraId="316B6EFD" w14:textId="58B80EDD" w:rsidR="00BA36D0" w:rsidRPr="00BA36D0" w:rsidRDefault="00BA36D0" w:rsidP="00BA36D0">
      <w:pPr>
        <w:ind w:firstLine="567"/>
        <w:jc w:val="both"/>
      </w:pPr>
      <w:r w:rsidRPr="00BA36D0">
        <w:t>При изучении дисциплины используется модульно-рейтинговая система оценки знаний студентов; применяются традиционные формы и методы проведения занятий.</w:t>
      </w:r>
    </w:p>
    <w:p w14:paraId="1C1E3918" w14:textId="0D6F398E" w:rsidR="00463286" w:rsidRPr="00BA36D0" w:rsidRDefault="00463286" w:rsidP="00BA36D0">
      <w:pPr>
        <w:jc w:val="both"/>
        <w:rPr>
          <w:i/>
        </w:rPr>
      </w:pPr>
    </w:p>
    <w:sectPr w:rsidR="00463286" w:rsidRPr="00BA36D0" w:rsidSect="00BD087A">
      <w:headerReference w:type="even" r:id="rId18"/>
      <w:footerReference w:type="default" r:id="rId19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BB926" w14:textId="77777777" w:rsidR="00EE66E8" w:rsidRDefault="00EE66E8">
      <w:r>
        <w:separator/>
      </w:r>
    </w:p>
  </w:endnote>
  <w:endnote w:type="continuationSeparator" w:id="0">
    <w:p w14:paraId="0BC84011" w14:textId="77777777" w:rsidR="00EE66E8" w:rsidRDefault="00EE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1C1E3923" w14:textId="7D3EF556" w:rsidR="00231B7C" w:rsidRDefault="00231B7C" w:rsidP="00F7370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BACD" w14:textId="77777777" w:rsidR="00EE66E8" w:rsidRDefault="00EE66E8">
      <w:r>
        <w:separator/>
      </w:r>
    </w:p>
  </w:footnote>
  <w:footnote w:type="continuationSeparator" w:id="0">
    <w:p w14:paraId="19274515" w14:textId="77777777" w:rsidR="00EE66E8" w:rsidRDefault="00EE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391F" w14:textId="77777777" w:rsidR="00231B7C" w:rsidRDefault="00231B7C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1E3920" w14:textId="77777777" w:rsidR="00231B7C" w:rsidRDefault="00231B7C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44D10"/>
    <w:multiLevelType w:val="hybridMultilevel"/>
    <w:tmpl w:val="265E6EEE"/>
    <w:lvl w:ilvl="0" w:tplc="76785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9375B2"/>
    <w:multiLevelType w:val="hybridMultilevel"/>
    <w:tmpl w:val="230E2B3E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16625D3"/>
    <w:multiLevelType w:val="hybridMultilevel"/>
    <w:tmpl w:val="ADE843B4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8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10"/>
  </w:num>
  <w:num w:numId="4">
    <w:abstractNumId w:val="24"/>
  </w:num>
  <w:num w:numId="5">
    <w:abstractNumId w:val="17"/>
  </w:num>
  <w:num w:numId="6">
    <w:abstractNumId w:val="21"/>
  </w:num>
  <w:num w:numId="7">
    <w:abstractNumId w:val="15"/>
  </w:num>
  <w:num w:numId="8">
    <w:abstractNumId w:val="3"/>
  </w:num>
  <w:num w:numId="9">
    <w:abstractNumId w:val="22"/>
  </w:num>
  <w:num w:numId="10">
    <w:abstractNumId w:val="11"/>
  </w:num>
  <w:num w:numId="11">
    <w:abstractNumId w:val="8"/>
  </w:num>
  <w:num w:numId="12">
    <w:abstractNumId w:val="26"/>
  </w:num>
  <w:num w:numId="13">
    <w:abstractNumId w:val="6"/>
  </w:num>
  <w:num w:numId="14">
    <w:abstractNumId w:val="28"/>
  </w:num>
  <w:num w:numId="15">
    <w:abstractNumId w:val="14"/>
  </w:num>
  <w:num w:numId="16">
    <w:abstractNumId w:val="27"/>
  </w:num>
  <w:num w:numId="17">
    <w:abstractNumId w:val="7"/>
  </w:num>
  <w:num w:numId="18">
    <w:abstractNumId w:val="13"/>
  </w:num>
  <w:num w:numId="19">
    <w:abstractNumId w:val="19"/>
  </w:num>
  <w:num w:numId="20">
    <w:abstractNumId w:val="5"/>
  </w:num>
  <w:num w:numId="21">
    <w:abstractNumId w:val="1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20"/>
  </w:num>
  <w:num w:numId="30">
    <w:abstractNumId w:val="2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157EF"/>
    <w:rsid w:val="0002305F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A53"/>
    <w:rsid w:val="000751D9"/>
    <w:rsid w:val="00084693"/>
    <w:rsid w:val="00093814"/>
    <w:rsid w:val="000A3F4D"/>
    <w:rsid w:val="000A569D"/>
    <w:rsid w:val="000B441C"/>
    <w:rsid w:val="000B56CF"/>
    <w:rsid w:val="000C1BC1"/>
    <w:rsid w:val="000C3FC6"/>
    <w:rsid w:val="000D067F"/>
    <w:rsid w:val="000D0B2C"/>
    <w:rsid w:val="000D0F95"/>
    <w:rsid w:val="000D17FD"/>
    <w:rsid w:val="000D1DA0"/>
    <w:rsid w:val="000D31EA"/>
    <w:rsid w:val="000D53DC"/>
    <w:rsid w:val="000D76E6"/>
    <w:rsid w:val="000D7DE2"/>
    <w:rsid w:val="000E1554"/>
    <w:rsid w:val="000E27E6"/>
    <w:rsid w:val="000E3BFB"/>
    <w:rsid w:val="000F0352"/>
    <w:rsid w:val="000F0D3D"/>
    <w:rsid w:val="000F282F"/>
    <w:rsid w:val="000F29EF"/>
    <w:rsid w:val="001011B2"/>
    <w:rsid w:val="00103431"/>
    <w:rsid w:val="00104911"/>
    <w:rsid w:val="00107491"/>
    <w:rsid w:val="00121174"/>
    <w:rsid w:val="00123350"/>
    <w:rsid w:val="00127524"/>
    <w:rsid w:val="00131F01"/>
    <w:rsid w:val="00134AF0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700C5"/>
    <w:rsid w:val="001700E4"/>
    <w:rsid w:val="00171A42"/>
    <w:rsid w:val="00176DC0"/>
    <w:rsid w:val="00180EF7"/>
    <w:rsid w:val="00185F62"/>
    <w:rsid w:val="001901C2"/>
    <w:rsid w:val="00190666"/>
    <w:rsid w:val="00193BEE"/>
    <w:rsid w:val="00193F1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D719E"/>
    <w:rsid w:val="001E2AF4"/>
    <w:rsid w:val="001E4D18"/>
    <w:rsid w:val="001E69F3"/>
    <w:rsid w:val="001F1EF5"/>
    <w:rsid w:val="001F3FA0"/>
    <w:rsid w:val="0020290C"/>
    <w:rsid w:val="002047B3"/>
    <w:rsid w:val="00210388"/>
    <w:rsid w:val="0021124F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479D"/>
    <w:rsid w:val="00231B7C"/>
    <w:rsid w:val="00235379"/>
    <w:rsid w:val="002364C6"/>
    <w:rsid w:val="002371A7"/>
    <w:rsid w:val="002559BC"/>
    <w:rsid w:val="00257983"/>
    <w:rsid w:val="00265116"/>
    <w:rsid w:val="002670C1"/>
    <w:rsid w:val="00274CA3"/>
    <w:rsid w:val="00275082"/>
    <w:rsid w:val="00280652"/>
    <w:rsid w:val="002820E1"/>
    <w:rsid w:val="00282A58"/>
    <w:rsid w:val="002866BD"/>
    <w:rsid w:val="0029162F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0A70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1DA8"/>
    <w:rsid w:val="002F26B6"/>
    <w:rsid w:val="002F2741"/>
    <w:rsid w:val="00301490"/>
    <w:rsid w:val="00301A53"/>
    <w:rsid w:val="00302E0F"/>
    <w:rsid w:val="00305DEB"/>
    <w:rsid w:val="00306F8F"/>
    <w:rsid w:val="00317ABB"/>
    <w:rsid w:val="00322AD4"/>
    <w:rsid w:val="00325F57"/>
    <w:rsid w:val="00333A3F"/>
    <w:rsid w:val="0034329D"/>
    <w:rsid w:val="0034503C"/>
    <w:rsid w:val="003523CD"/>
    <w:rsid w:val="00353010"/>
    <w:rsid w:val="0035554D"/>
    <w:rsid w:val="00356550"/>
    <w:rsid w:val="00362F83"/>
    <w:rsid w:val="00371427"/>
    <w:rsid w:val="00372E83"/>
    <w:rsid w:val="003755DA"/>
    <w:rsid w:val="003805F2"/>
    <w:rsid w:val="003866E5"/>
    <w:rsid w:val="00386A90"/>
    <w:rsid w:val="00391144"/>
    <w:rsid w:val="0039232C"/>
    <w:rsid w:val="003930CF"/>
    <w:rsid w:val="00394163"/>
    <w:rsid w:val="003948C7"/>
    <w:rsid w:val="003968EC"/>
    <w:rsid w:val="003A0A20"/>
    <w:rsid w:val="003A373A"/>
    <w:rsid w:val="003A44FD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31D5"/>
    <w:rsid w:val="003F2F6D"/>
    <w:rsid w:val="003F6949"/>
    <w:rsid w:val="00400401"/>
    <w:rsid w:val="004039C5"/>
    <w:rsid w:val="00405641"/>
    <w:rsid w:val="00411660"/>
    <w:rsid w:val="00414973"/>
    <w:rsid w:val="00416320"/>
    <w:rsid w:val="004206F6"/>
    <w:rsid w:val="00424EF2"/>
    <w:rsid w:val="00430B9F"/>
    <w:rsid w:val="0043282B"/>
    <w:rsid w:val="00433BB2"/>
    <w:rsid w:val="00451072"/>
    <w:rsid w:val="00454990"/>
    <w:rsid w:val="0045652C"/>
    <w:rsid w:val="00463286"/>
    <w:rsid w:val="004655F4"/>
    <w:rsid w:val="00467A5E"/>
    <w:rsid w:val="004710D3"/>
    <w:rsid w:val="00485BA7"/>
    <w:rsid w:val="0048770D"/>
    <w:rsid w:val="00493A4F"/>
    <w:rsid w:val="004951CA"/>
    <w:rsid w:val="00495A11"/>
    <w:rsid w:val="004A1E23"/>
    <w:rsid w:val="004A308D"/>
    <w:rsid w:val="004B6556"/>
    <w:rsid w:val="004B7C3F"/>
    <w:rsid w:val="004C2475"/>
    <w:rsid w:val="004C4C97"/>
    <w:rsid w:val="004C5A01"/>
    <w:rsid w:val="004D2440"/>
    <w:rsid w:val="004D38E4"/>
    <w:rsid w:val="004D491A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07CEE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6D3F"/>
    <w:rsid w:val="00550AC8"/>
    <w:rsid w:val="005513D1"/>
    <w:rsid w:val="00551CF0"/>
    <w:rsid w:val="00551D00"/>
    <w:rsid w:val="005569CB"/>
    <w:rsid w:val="00571D8A"/>
    <w:rsid w:val="00572277"/>
    <w:rsid w:val="00582AE6"/>
    <w:rsid w:val="005921D3"/>
    <w:rsid w:val="005951DC"/>
    <w:rsid w:val="0059524F"/>
    <w:rsid w:val="005A3C46"/>
    <w:rsid w:val="005A4D9E"/>
    <w:rsid w:val="005A66A3"/>
    <w:rsid w:val="005A6D2B"/>
    <w:rsid w:val="005B0F7A"/>
    <w:rsid w:val="005B4C9C"/>
    <w:rsid w:val="005B6B38"/>
    <w:rsid w:val="005C28D2"/>
    <w:rsid w:val="005C2CE8"/>
    <w:rsid w:val="005C4309"/>
    <w:rsid w:val="005C4DEF"/>
    <w:rsid w:val="005C643B"/>
    <w:rsid w:val="005D1E85"/>
    <w:rsid w:val="005D2A3B"/>
    <w:rsid w:val="005D3113"/>
    <w:rsid w:val="005D63EF"/>
    <w:rsid w:val="005D79AB"/>
    <w:rsid w:val="005E0B13"/>
    <w:rsid w:val="005E22F5"/>
    <w:rsid w:val="005E290D"/>
    <w:rsid w:val="005E381D"/>
    <w:rsid w:val="005F3F1B"/>
    <w:rsid w:val="005F432D"/>
    <w:rsid w:val="005F5FEA"/>
    <w:rsid w:val="005F7DE4"/>
    <w:rsid w:val="00602667"/>
    <w:rsid w:val="00602B57"/>
    <w:rsid w:val="00610784"/>
    <w:rsid w:val="0061226A"/>
    <w:rsid w:val="006151D9"/>
    <w:rsid w:val="00616494"/>
    <w:rsid w:val="0061672E"/>
    <w:rsid w:val="00623EE8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C15"/>
    <w:rsid w:val="00652D38"/>
    <w:rsid w:val="00654BF5"/>
    <w:rsid w:val="006578FB"/>
    <w:rsid w:val="0066059D"/>
    <w:rsid w:val="006715C1"/>
    <w:rsid w:val="00671E34"/>
    <w:rsid w:val="0067223A"/>
    <w:rsid w:val="006755B7"/>
    <w:rsid w:val="00677B05"/>
    <w:rsid w:val="00680EA7"/>
    <w:rsid w:val="00685AA6"/>
    <w:rsid w:val="00687D5D"/>
    <w:rsid w:val="006905EB"/>
    <w:rsid w:val="0069190A"/>
    <w:rsid w:val="006A0F5D"/>
    <w:rsid w:val="006A490E"/>
    <w:rsid w:val="006B54E5"/>
    <w:rsid w:val="006B7673"/>
    <w:rsid w:val="006C2DB1"/>
    <w:rsid w:val="006C4C6F"/>
    <w:rsid w:val="006C5A8C"/>
    <w:rsid w:val="006D09A4"/>
    <w:rsid w:val="006D1B56"/>
    <w:rsid w:val="006E0B1F"/>
    <w:rsid w:val="006E313D"/>
    <w:rsid w:val="006E43A4"/>
    <w:rsid w:val="006E45C8"/>
    <w:rsid w:val="006E4BCC"/>
    <w:rsid w:val="006E63B0"/>
    <w:rsid w:val="006E75D4"/>
    <w:rsid w:val="006E7604"/>
    <w:rsid w:val="006F0F5E"/>
    <w:rsid w:val="006F146F"/>
    <w:rsid w:val="006F3098"/>
    <w:rsid w:val="006F59F4"/>
    <w:rsid w:val="006F6B7B"/>
    <w:rsid w:val="00701753"/>
    <w:rsid w:val="00701C33"/>
    <w:rsid w:val="00701D30"/>
    <w:rsid w:val="00702BD4"/>
    <w:rsid w:val="00703951"/>
    <w:rsid w:val="007045CA"/>
    <w:rsid w:val="0070658E"/>
    <w:rsid w:val="00707FB6"/>
    <w:rsid w:val="00710A30"/>
    <w:rsid w:val="00714D40"/>
    <w:rsid w:val="00716D05"/>
    <w:rsid w:val="007172E2"/>
    <w:rsid w:val="00726881"/>
    <w:rsid w:val="00727526"/>
    <w:rsid w:val="00727EE5"/>
    <w:rsid w:val="00735B5D"/>
    <w:rsid w:val="007374C9"/>
    <w:rsid w:val="00741E91"/>
    <w:rsid w:val="00741EC2"/>
    <w:rsid w:val="00742751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1720"/>
    <w:rsid w:val="007A735E"/>
    <w:rsid w:val="007A7FB2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4A0C"/>
    <w:rsid w:val="007F51A6"/>
    <w:rsid w:val="007F58A0"/>
    <w:rsid w:val="00801D20"/>
    <w:rsid w:val="0080394D"/>
    <w:rsid w:val="00804BFC"/>
    <w:rsid w:val="00805427"/>
    <w:rsid w:val="00805FF6"/>
    <w:rsid w:val="00806E38"/>
    <w:rsid w:val="008077E5"/>
    <w:rsid w:val="00810F96"/>
    <w:rsid w:val="00812124"/>
    <w:rsid w:val="00812908"/>
    <w:rsid w:val="00812FC0"/>
    <w:rsid w:val="00814924"/>
    <w:rsid w:val="00821BBF"/>
    <w:rsid w:val="00822FD9"/>
    <w:rsid w:val="00827CCA"/>
    <w:rsid w:val="00827DF9"/>
    <w:rsid w:val="008351BA"/>
    <w:rsid w:val="0083574B"/>
    <w:rsid w:val="008358CE"/>
    <w:rsid w:val="008363B0"/>
    <w:rsid w:val="00843C62"/>
    <w:rsid w:val="008446B3"/>
    <w:rsid w:val="00850625"/>
    <w:rsid w:val="00852ADC"/>
    <w:rsid w:val="00853A4E"/>
    <w:rsid w:val="00860369"/>
    <w:rsid w:val="008617C4"/>
    <w:rsid w:val="00872008"/>
    <w:rsid w:val="00880556"/>
    <w:rsid w:val="00880FAD"/>
    <w:rsid w:val="00883631"/>
    <w:rsid w:val="00886BDE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419C"/>
    <w:rsid w:val="008C0055"/>
    <w:rsid w:val="008C27AD"/>
    <w:rsid w:val="008C5930"/>
    <w:rsid w:val="008C72CD"/>
    <w:rsid w:val="008D18F6"/>
    <w:rsid w:val="008D2C71"/>
    <w:rsid w:val="008D6557"/>
    <w:rsid w:val="008E1366"/>
    <w:rsid w:val="008E13CB"/>
    <w:rsid w:val="008E61EF"/>
    <w:rsid w:val="008E77C4"/>
    <w:rsid w:val="008F3600"/>
    <w:rsid w:val="008F41B0"/>
    <w:rsid w:val="008F43BD"/>
    <w:rsid w:val="008F5968"/>
    <w:rsid w:val="008F7811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269AA"/>
    <w:rsid w:val="00932233"/>
    <w:rsid w:val="0093457B"/>
    <w:rsid w:val="00935111"/>
    <w:rsid w:val="00941D5B"/>
    <w:rsid w:val="00945A2F"/>
    <w:rsid w:val="00947556"/>
    <w:rsid w:val="00947ED7"/>
    <w:rsid w:val="00951F34"/>
    <w:rsid w:val="00951F9E"/>
    <w:rsid w:val="009544FA"/>
    <w:rsid w:val="00954E2F"/>
    <w:rsid w:val="00956EB8"/>
    <w:rsid w:val="00957262"/>
    <w:rsid w:val="009641FF"/>
    <w:rsid w:val="0096786E"/>
    <w:rsid w:val="0097225D"/>
    <w:rsid w:val="00975788"/>
    <w:rsid w:val="00980909"/>
    <w:rsid w:val="00980AC8"/>
    <w:rsid w:val="009828FA"/>
    <w:rsid w:val="0098653B"/>
    <w:rsid w:val="00987559"/>
    <w:rsid w:val="009907A3"/>
    <w:rsid w:val="00991BD2"/>
    <w:rsid w:val="00992CAE"/>
    <w:rsid w:val="0099564B"/>
    <w:rsid w:val="009958E2"/>
    <w:rsid w:val="009A1463"/>
    <w:rsid w:val="009B6F17"/>
    <w:rsid w:val="009C56D8"/>
    <w:rsid w:val="009D2E3F"/>
    <w:rsid w:val="009D356F"/>
    <w:rsid w:val="009E6988"/>
    <w:rsid w:val="009F1D97"/>
    <w:rsid w:val="009F1F64"/>
    <w:rsid w:val="009F57F4"/>
    <w:rsid w:val="009F588E"/>
    <w:rsid w:val="00A013A3"/>
    <w:rsid w:val="00A022B9"/>
    <w:rsid w:val="00A02644"/>
    <w:rsid w:val="00A04A71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628"/>
    <w:rsid w:val="00A30B25"/>
    <w:rsid w:val="00A317E3"/>
    <w:rsid w:val="00A32ADC"/>
    <w:rsid w:val="00A37C15"/>
    <w:rsid w:val="00A41464"/>
    <w:rsid w:val="00A44CB1"/>
    <w:rsid w:val="00A45CCB"/>
    <w:rsid w:val="00A5233B"/>
    <w:rsid w:val="00A5565B"/>
    <w:rsid w:val="00A56CC9"/>
    <w:rsid w:val="00A6000E"/>
    <w:rsid w:val="00A70D19"/>
    <w:rsid w:val="00A769B1"/>
    <w:rsid w:val="00A76BCC"/>
    <w:rsid w:val="00A8184B"/>
    <w:rsid w:val="00A854C0"/>
    <w:rsid w:val="00A85548"/>
    <w:rsid w:val="00A85B2F"/>
    <w:rsid w:val="00A874BB"/>
    <w:rsid w:val="00A90BE8"/>
    <w:rsid w:val="00A90C3E"/>
    <w:rsid w:val="00A94710"/>
    <w:rsid w:val="00AB5670"/>
    <w:rsid w:val="00AC5D32"/>
    <w:rsid w:val="00AC6BE9"/>
    <w:rsid w:val="00AC7713"/>
    <w:rsid w:val="00AD338B"/>
    <w:rsid w:val="00AE2D76"/>
    <w:rsid w:val="00AF2F15"/>
    <w:rsid w:val="00AF41C0"/>
    <w:rsid w:val="00AF73B9"/>
    <w:rsid w:val="00B00134"/>
    <w:rsid w:val="00B07352"/>
    <w:rsid w:val="00B074F1"/>
    <w:rsid w:val="00B076B5"/>
    <w:rsid w:val="00B07925"/>
    <w:rsid w:val="00B07CFF"/>
    <w:rsid w:val="00B11F06"/>
    <w:rsid w:val="00B15A45"/>
    <w:rsid w:val="00B20AB1"/>
    <w:rsid w:val="00B20F57"/>
    <w:rsid w:val="00B22545"/>
    <w:rsid w:val="00B22D21"/>
    <w:rsid w:val="00B230D1"/>
    <w:rsid w:val="00B41E1C"/>
    <w:rsid w:val="00B430C3"/>
    <w:rsid w:val="00B434DB"/>
    <w:rsid w:val="00B477CC"/>
    <w:rsid w:val="00B52C62"/>
    <w:rsid w:val="00B537DA"/>
    <w:rsid w:val="00B57022"/>
    <w:rsid w:val="00B61DB1"/>
    <w:rsid w:val="00B62E91"/>
    <w:rsid w:val="00B63E02"/>
    <w:rsid w:val="00B7553B"/>
    <w:rsid w:val="00B76BDF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174D"/>
    <w:rsid w:val="00BA3201"/>
    <w:rsid w:val="00BA36D0"/>
    <w:rsid w:val="00BA44F9"/>
    <w:rsid w:val="00BA4A1D"/>
    <w:rsid w:val="00BA540D"/>
    <w:rsid w:val="00BA6845"/>
    <w:rsid w:val="00BA6DFF"/>
    <w:rsid w:val="00BB2A80"/>
    <w:rsid w:val="00BB2CE1"/>
    <w:rsid w:val="00BB65F5"/>
    <w:rsid w:val="00BC3C10"/>
    <w:rsid w:val="00BD087A"/>
    <w:rsid w:val="00BE1054"/>
    <w:rsid w:val="00BE10A3"/>
    <w:rsid w:val="00BE618C"/>
    <w:rsid w:val="00BF6985"/>
    <w:rsid w:val="00C01207"/>
    <w:rsid w:val="00C01FE6"/>
    <w:rsid w:val="00C04457"/>
    <w:rsid w:val="00C1384A"/>
    <w:rsid w:val="00C149FE"/>
    <w:rsid w:val="00C14C9C"/>
    <w:rsid w:val="00C1551A"/>
    <w:rsid w:val="00C15840"/>
    <w:rsid w:val="00C20E28"/>
    <w:rsid w:val="00C21991"/>
    <w:rsid w:val="00C233B9"/>
    <w:rsid w:val="00C23793"/>
    <w:rsid w:val="00C27FD6"/>
    <w:rsid w:val="00C300AC"/>
    <w:rsid w:val="00C34954"/>
    <w:rsid w:val="00C34C48"/>
    <w:rsid w:val="00C420C5"/>
    <w:rsid w:val="00C55739"/>
    <w:rsid w:val="00C5663D"/>
    <w:rsid w:val="00C571B3"/>
    <w:rsid w:val="00C575C2"/>
    <w:rsid w:val="00C60563"/>
    <w:rsid w:val="00C61BEA"/>
    <w:rsid w:val="00C638BD"/>
    <w:rsid w:val="00C654A4"/>
    <w:rsid w:val="00C656C4"/>
    <w:rsid w:val="00C65C4E"/>
    <w:rsid w:val="00C73F1A"/>
    <w:rsid w:val="00C85631"/>
    <w:rsid w:val="00C910DB"/>
    <w:rsid w:val="00C92A66"/>
    <w:rsid w:val="00C936DC"/>
    <w:rsid w:val="00C94245"/>
    <w:rsid w:val="00CA0E95"/>
    <w:rsid w:val="00CA2434"/>
    <w:rsid w:val="00CA3C6B"/>
    <w:rsid w:val="00CA49A6"/>
    <w:rsid w:val="00CB0BFF"/>
    <w:rsid w:val="00CB3163"/>
    <w:rsid w:val="00CB3CAC"/>
    <w:rsid w:val="00CB420D"/>
    <w:rsid w:val="00CB6EC7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F1272"/>
    <w:rsid w:val="00CF1A4B"/>
    <w:rsid w:val="00CF2E5A"/>
    <w:rsid w:val="00CF4A00"/>
    <w:rsid w:val="00CF76D9"/>
    <w:rsid w:val="00D03FBA"/>
    <w:rsid w:val="00D06FE4"/>
    <w:rsid w:val="00D161D7"/>
    <w:rsid w:val="00D21916"/>
    <w:rsid w:val="00D22E27"/>
    <w:rsid w:val="00D246CA"/>
    <w:rsid w:val="00D255D4"/>
    <w:rsid w:val="00D2649F"/>
    <w:rsid w:val="00D2698A"/>
    <w:rsid w:val="00D31434"/>
    <w:rsid w:val="00D318A8"/>
    <w:rsid w:val="00D32E18"/>
    <w:rsid w:val="00D35997"/>
    <w:rsid w:val="00D37016"/>
    <w:rsid w:val="00D40893"/>
    <w:rsid w:val="00D410EF"/>
    <w:rsid w:val="00D42ECB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7FE1"/>
    <w:rsid w:val="00DA0287"/>
    <w:rsid w:val="00DA17E2"/>
    <w:rsid w:val="00DA3A39"/>
    <w:rsid w:val="00DA45B4"/>
    <w:rsid w:val="00DA5726"/>
    <w:rsid w:val="00DB0620"/>
    <w:rsid w:val="00DB09BF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3017"/>
    <w:rsid w:val="00DD4063"/>
    <w:rsid w:val="00DD5FDC"/>
    <w:rsid w:val="00DD7F66"/>
    <w:rsid w:val="00DE36BC"/>
    <w:rsid w:val="00DE3926"/>
    <w:rsid w:val="00DF1B44"/>
    <w:rsid w:val="00DF2FFB"/>
    <w:rsid w:val="00DF48D5"/>
    <w:rsid w:val="00DF67FF"/>
    <w:rsid w:val="00DF7D00"/>
    <w:rsid w:val="00E05609"/>
    <w:rsid w:val="00E069FB"/>
    <w:rsid w:val="00E07A19"/>
    <w:rsid w:val="00E12F0D"/>
    <w:rsid w:val="00E20C6D"/>
    <w:rsid w:val="00E223E3"/>
    <w:rsid w:val="00E26C1A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8AA"/>
    <w:rsid w:val="00E66BE4"/>
    <w:rsid w:val="00E67EA5"/>
    <w:rsid w:val="00E716DA"/>
    <w:rsid w:val="00E7620F"/>
    <w:rsid w:val="00E832B6"/>
    <w:rsid w:val="00E84CAF"/>
    <w:rsid w:val="00E85026"/>
    <w:rsid w:val="00E85571"/>
    <w:rsid w:val="00E90883"/>
    <w:rsid w:val="00E93831"/>
    <w:rsid w:val="00E96FEA"/>
    <w:rsid w:val="00EA3969"/>
    <w:rsid w:val="00EA69CF"/>
    <w:rsid w:val="00EB4C12"/>
    <w:rsid w:val="00EB778C"/>
    <w:rsid w:val="00EC0632"/>
    <w:rsid w:val="00EC1617"/>
    <w:rsid w:val="00EC24F4"/>
    <w:rsid w:val="00EC295E"/>
    <w:rsid w:val="00EC2DA8"/>
    <w:rsid w:val="00EC509B"/>
    <w:rsid w:val="00EC52ED"/>
    <w:rsid w:val="00EC7433"/>
    <w:rsid w:val="00EE143B"/>
    <w:rsid w:val="00EE66E8"/>
    <w:rsid w:val="00EE7459"/>
    <w:rsid w:val="00EF0493"/>
    <w:rsid w:val="00F00CD8"/>
    <w:rsid w:val="00F01EB0"/>
    <w:rsid w:val="00F0248B"/>
    <w:rsid w:val="00F03A9E"/>
    <w:rsid w:val="00F04F9C"/>
    <w:rsid w:val="00F12FDC"/>
    <w:rsid w:val="00F147CA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3609F"/>
    <w:rsid w:val="00F401EB"/>
    <w:rsid w:val="00F40887"/>
    <w:rsid w:val="00F42798"/>
    <w:rsid w:val="00F47555"/>
    <w:rsid w:val="00F523AE"/>
    <w:rsid w:val="00F53419"/>
    <w:rsid w:val="00F53517"/>
    <w:rsid w:val="00F57DAB"/>
    <w:rsid w:val="00F63045"/>
    <w:rsid w:val="00F656F0"/>
    <w:rsid w:val="00F66934"/>
    <w:rsid w:val="00F70704"/>
    <w:rsid w:val="00F72378"/>
    <w:rsid w:val="00F7370A"/>
    <w:rsid w:val="00F772D7"/>
    <w:rsid w:val="00F77ED0"/>
    <w:rsid w:val="00F82B4F"/>
    <w:rsid w:val="00F83EA6"/>
    <w:rsid w:val="00F84568"/>
    <w:rsid w:val="00F871FE"/>
    <w:rsid w:val="00F95E42"/>
    <w:rsid w:val="00F96B14"/>
    <w:rsid w:val="00FB1548"/>
    <w:rsid w:val="00FB1709"/>
    <w:rsid w:val="00FB4CF2"/>
    <w:rsid w:val="00FB7D2C"/>
    <w:rsid w:val="00FC29AA"/>
    <w:rsid w:val="00FC2CA7"/>
    <w:rsid w:val="00FC4056"/>
    <w:rsid w:val="00FD0F2A"/>
    <w:rsid w:val="00FD15D7"/>
    <w:rsid w:val="00FD1B3F"/>
    <w:rsid w:val="00FD7000"/>
    <w:rsid w:val="00FE4BB4"/>
    <w:rsid w:val="00FE5DA2"/>
    <w:rsid w:val="00FE6494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363B"/>
  <w15:docId w15:val="{8BA7CB1C-634C-4DF8-8DDE-AF7087EE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mmarket.r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www.voprec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socman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efir.ru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t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11FC1-A0C3-40CA-9CE6-E8E58046CC33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1B350915-65DE-4F55-B980-CDA3626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Преподаватель</cp:lastModifiedBy>
  <cp:revision>27</cp:revision>
  <cp:lastPrinted>2021-12-21T12:26:00Z</cp:lastPrinted>
  <dcterms:created xsi:type="dcterms:W3CDTF">2021-05-13T10:41:00Z</dcterms:created>
  <dcterms:modified xsi:type="dcterms:W3CDTF">2021-12-21T12:26:00Z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