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D06" w:rsidRDefault="00B73D06" w:rsidP="00B73D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Новиков В.А. «Магнитный контроль в вопросах и ответах»</w:t>
      </w:r>
    </w:p>
    <w:p w:rsidR="0012686A" w:rsidRDefault="0012686A" w:rsidP="001268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(исправления и дополнения)</w:t>
      </w:r>
    </w:p>
    <w:p w:rsidR="0012686A" w:rsidRDefault="0012686A" w:rsidP="00B73D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D06" w:rsidRDefault="00B73D06" w:rsidP="00B73D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959"/>
        <w:gridCol w:w="3969"/>
        <w:gridCol w:w="2250"/>
        <w:gridCol w:w="2393"/>
      </w:tblGrid>
      <w:tr w:rsidR="00B73D06" w:rsidTr="00495F83">
        <w:tc>
          <w:tcPr>
            <w:tcW w:w="959" w:type="dxa"/>
          </w:tcPr>
          <w:p w:rsidR="00B73D06" w:rsidRDefault="006E731C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E731C" w:rsidRPr="006E731C" w:rsidRDefault="006E731C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69" w:type="dxa"/>
          </w:tcPr>
          <w:p w:rsidR="00B73D06" w:rsidRPr="00B73D06" w:rsidRDefault="00B73D06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  <w:tc>
          <w:tcPr>
            <w:tcW w:w="2250" w:type="dxa"/>
          </w:tcPr>
          <w:p w:rsidR="00B73D06" w:rsidRPr="00495F83" w:rsidRDefault="00B73D06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F83">
              <w:rPr>
                <w:rFonts w:ascii="Times New Roman" w:hAnsi="Times New Roman" w:cs="Times New Roman"/>
                <w:sz w:val="28"/>
                <w:szCs w:val="28"/>
              </w:rPr>
              <w:t>Напечатано</w:t>
            </w:r>
          </w:p>
        </w:tc>
        <w:tc>
          <w:tcPr>
            <w:tcW w:w="2393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F83">
              <w:rPr>
                <w:rFonts w:ascii="Times New Roman" w:hAnsi="Times New Roman" w:cs="Times New Roman"/>
                <w:sz w:val="28"/>
                <w:szCs w:val="28"/>
              </w:rPr>
              <w:t>Следует напечатать</w:t>
            </w:r>
          </w:p>
        </w:tc>
      </w:tr>
      <w:tr w:rsidR="00B73D06" w:rsidTr="00495F83">
        <w:tc>
          <w:tcPr>
            <w:tcW w:w="959" w:type="dxa"/>
          </w:tcPr>
          <w:p w:rsidR="00B73D06" w:rsidRPr="00B73D06" w:rsidRDefault="00B73D06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3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B73D06" w:rsidRPr="00B73D06" w:rsidRDefault="00495F83" w:rsidP="00367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 10-я строка сверху.</w:t>
            </w:r>
          </w:p>
        </w:tc>
        <w:tc>
          <w:tcPr>
            <w:tcW w:w="2250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F83">
              <w:rPr>
                <w:rFonts w:ascii="Times New Roman" w:hAnsi="Times New Roman" w:cs="Times New Roman"/>
                <w:sz w:val="28"/>
                <w:szCs w:val="28"/>
              </w:rPr>
              <w:t>0,27 А</w:t>
            </w:r>
            <w:r w:rsidRPr="00495F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495F83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393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 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</w:tr>
      <w:tr w:rsidR="00B73D06" w:rsidTr="00495F83">
        <w:tc>
          <w:tcPr>
            <w:tcW w:w="959" w:type="dxa"/>
          </w:tcPr>
          <w:p w:rsidR="00B73D06" w:rsidRPr="00B73D06" w:rsidRDefault="00B73D06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3D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73D06" w:rsidRPr="00B73D06" w:rsidRDefault="00495F83" w:rsidP="00367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 рис.1.23.</w:t>
            </w:r>
          </w:p>
        </w:tc>
        <w:tc>
          <w:tcPr>
            <w:tcW w:w="2250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F83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495F8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2393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917F05">
              <w:rPr>
                <w:rFonts w:ascii="Times New Roman" w:hAnsi="Times New Roman" w:cs="Times New Roman"/>
                <w:i/>
                <w:position w:val="-4"/>
                <w:sz w:val="24"/>
                <w:szCs w:val="24"/>
                <w:vertAlign w:val="subscript"/>
              </w:rPr>
              <w:object w:dxaOrig="42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65pt;height:7.5pt" o:ole="">
                  <v:imagedata r:id="rId4" o:title=""/>
                </v:shape>
                <o:OLEObject Type="Embed" ProgID="Equation.3" ShapeID="_x0000_i1025" DrawAspect="Content" ObjectID="_1818308695" r:id="rId5"/>
              </w:object>
            </w:r>
          </w:p>
        </w:tc>
      </w:tr>
      <w:tr w:rsidR="00B73D06" w:rsidTr="00495F83">
        <w:tc>
          <w:tcPr>
            <w:tcW w:w="959" w:type="dxa"/>
          </w:tcPr>
          <w:p w:rsidR="00B73D06" w:rsidRPr="00B73D06" w:rsidRDefault="00B73D06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3D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73D06" w:rsidRPr="00B73D06" w:rsidRDefault="00495F83" w:rsidP="00367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 9-я строка сверху.</w:t>
            </w:r>
          </w:p>
        </w:tc>
        <w:tc>
          <w:tcPr>
            <w:tcW w:w="2250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5F83">
              <w:rPr>
                <w:rFonts w:ascii="Times New Roman" w:hAnsi="Times New Roman" w:cs="Times New Roman"/>
                <w:i/>
                <w:sz w:val="28"/>
                <w:szCs w:val="28"/>
              </w:rPr>
              <w:t>АВ</w:t>
            </w:r>
          </w:p>
        </w:tc>
        <w:tc>
          <w:tcPr>
            <w:tcW w:w="2393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5F83">
              <w:rPr>
                <w:rFonts w:ascii="Times New Roman" w:hAnsi="Times New Roman" w:cs="Times New Roman"/>
                <w:i/>
                <w:sz w:val="28"/>
                <w:szCs w:val="28"/>
              </w:rPr>
              <w:t>АБ</w:t>
            </w:r>
          </w:p>
        </w:tc>
      </w:tr>
      <w:tr w:rsidR="00367216" w:rsidTr="00495F83">
        <w:tc>
          <w:tcPr>
            <w:tcW w:w="959" w:type="dxa"/>
          </w:tcPr>
          <w:p w:rsidR="00367216" w:rsidRPr="00B73D06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367216" w:rsidRPr="006E731C" w:rsidRDefault="00367216" w:rsidP="00583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Стр.54, формула.</w:t>
            </w:r>
          </w:p>
        </w:tc>
        <w:tc>
          <w:tcPr>
            <w:tcW w:w="2250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31C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800" w:dyaOrig="620" w14:anchorId="3C1FC827">
                <v:shape id="_x0000_i1026" type="#_x0000_t75" style="width:46.95pt;height:36.95pt" o:ole="">
                  <v:imagedata r:id="rId6" o:title=""/>
                </v:shape>
                <o:OLEObject Type="Embed" ProgID="Equation.3" ShapeID="_x0000_i1026" DrawAspect="Content" ObjectID="_1818308696" r:id="rId7"/>
              </w:object>
            </w:r>
          </w:p>
        </w:tc>
        <w:tc>
          <w:tcPr>
            <w:tcW w:w="2393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31C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60" w:dyaOrig="620" w14:anchorId="2A4E5AC2">
                <v:shape id="_x0000_i1027" type="#_x0000_t75" style="width:44.45pt;height:36.3pt" o:ole="">
                  <v:imagedata r:id="rId8" o:title=""/>
                </v:shape>
                <o:OLEObject Type="Embed" ProgID="Equation.3" ShapeID="_x0000_i1027" DrawAspect="Content" ObjectID="_1818308697" r:id="rId9"/>
              </w:object>
            </w:r>
          </w:p>
        </w:tc>
      </w:tr>
      <w:tr w:rsidR="00B73D06" w:rsidTr="00495F83">
        <w:tc>
          <w:tcPr>
            <w:tcW w:w="959" w:type="dxa"/>
          </w:tcPr>
          <w:p w:rsidR="00B73D06" w:rsidRPr="00B73D06" w:rsidRDefault="00367216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B73D06" w:rsidRPr="00B73D06" w:rsidRDefault="00495F83" w:rsidP="00367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 рис.1.58.</w:t>
            </w:r>
          </w:p>
        </w:tc>
        <w:tc>
          <w:tcPr>
            <w:tcW w:w="2250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95F8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</w:p>
        </w:tc>
        <w:tc>
          <w:tcPr>
            <w:tcW w:w="2393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5F8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495F83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</w:p>
        </w:tc>
      </w:tr>
      <w:tr w:rsidR="00B73D06" w:rsidTr="00495F83">
        <w:tc>
          <w:tcPr>
            <w:tcW w:w="959" w:type="dxa"/>
          </w:tcPr>
          <w:p w:rsidR="00B73D06" w:rsidRPr="00B73D06" w:rsidRDefault="00367216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B73D06" w:rsidRPr="00B73D06" w:rsidRDefault="00495F83" w:rsidP="00367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175, 6-я строка снизу.</w:t>
            </w:r>
          </w:p>
        </w:tc>
        <w:tc>
          <w:tcPr>
            <w:tcW w:w="2250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 w:rsidRPr="00495F8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393" w:type="dxa"/>
          </w:tcPr>
          <w:p w:rsidR="00B73D06" w:rsidRPr="00495F83" w:rsidRDefault="00495F83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  <w:r w:rsidRPr="00495F8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367216" w:rsidRPr="00495F83" w:rsidTr="0058333D">
        <w:tc>
          <w:tcPr>
            <w:tcW w:w="959" w:type="dxa"/>
          </w:tcPr>
          <w:p w:rsidR="00367216" w:rsidRPr="00B73D06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367216" w:rsidRPr="00B73D06" w:rsidRDefault="00367216" w:rsidP="00583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198, 2-я строка снизу.</w:t>
            </w:r>
          </w:p>
        </w:tc>
        <w:tc>
          <w:tcPr>
            <w:tcW w:w="2250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…такое же число импульсов.</w:t>
            </w:r>
          </w:p>
        </w:tc>
        <w:tc>
          <w:tcPr>
            <w:tcW w:w="2393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…такое же число дефектов.</w:t>
            </w:r>
          </w:p>
        </w:tc>
      </w:tr>
      <w:tr w:rsidR="00367216" w:rsidTr="00495F83">
        <w:tc>
          <w:tcPr>
            <w:tcW w:w="959" w:type="dxa"/>
          </w:tcPr>
          <w:p w:rsidR="00367216" w:rsidRPr="00B73D06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367216" w:rsidRPr="00B73D06" w:rsidRDefault="00367216" w:rsidP="00583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201, 11-я строка сверху.</w:t>
            </w:r>
          </w:p>
        </w:tc>
        <w:tc>
          <w:tcPr>
            <w:tcW w:w="2250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…непровары…</w:t>
            </w:r>
          </w:p>
        </w:tc>
        <w:tc>
          <w:tcPr>
            <w:tcW w:w="2393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…включения…</w:t>
            </w:r>
          </w:p>
        </w:tc>
      </w:tr>
      <w:tr w:rsidR="00367216" w:rsidTr="00495F83">
        <w:tc>
          <w:tcPr>
            <w:tcW w:w="959" w:type="dxa"/>
          </w:tcPr>
          <w:p w:rsidR="00367216" w:rsidRPr="00B73D06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3D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367216" w:rsidRPr="00B73D06" w:rsidRDefault="00367216" w:rsidP="00583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203, 3-я строка сверху.</w:t>
            </w:r>
          </w:p>
        </w:tc>
        <w:tc>
          <w:tcPr>
            <w:tcW w:w="2250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рис. 5.21 схематично показан…</w:t>
            </w:r>
          </w:p>
        </w:tc>
        <w:tc>
          <w:tcPr>
            <w:tcW w:w="2393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рис. 5.21 показан…</w:t>
            </w:r>
          </w:p>
        </w:tc>
      </w:tr>
      <w:tr w:rsidR="00367216" w:rsidTr="00495F83">
        <w:tc>
          <w:tcPr>
            <w:tcW w:w="959" w:type="dxa"/>
          </w:tcPr>
          <w:p w:rsidR="00367216" w:rsidRPr="00B73D06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367216" w:rsidRPr="00B73D06" w:rsidRDefault="00367216" w:rsidP="00583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205, 21 строка сверху.</w:t>
            </w:r>
          </w:p>
        </w:tc>
        <w:tc>
          <w:tcPr>
            <w:tcW w:w="2250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…магнита за счет…</w:t>
            </w:r>
          </w:p>
        </w:tc>
        <w:tc>
          <w:tcPr>
            <w:tcW w:w="2393" w:type="dxa"/>
          </w:tcPr>
          <w:p w:rsidR="00367216" w:rsidRPr="00495F83" w:rsidRDefault="00367216" w:rsidP="00583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…магнита, за счет…</w:t>
            </w:r>
          </w:p>
        </w:tc>
      </w:tr>
      <w:tr w:rsidR="00B73D06" w:rsidTr="00495F83">
        <w:tc>
          <w:tcPr>
            <w:tcW w:w="959" w:type="dxa"/>
          </w:tcPr>
          <w:p w:rsidR="00B73D06" w:rsidRPr="00B73D06" w:rsidRDefault="00B73D06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3D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B73D06" w:rsidRPr="00B73D06" w:rsidRDefault="00DA0B14" w:rsidP="00367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228, формула.</w:t>
            </w:r>
          </w:p>
        </w:tc>
        <w:tc>
          <w:tcPr>
            <w:tcW w:w="2250" w:type="dxa"/>
          </w:tcPr>
          <w:p w:rsidR="00B73D06" w:rsidRPr="00495F83" w:rsidRDefault="00397474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B14">
              <w:rPr>
                <w:rFonts w:ascii="Times New Roman" w:hAnsi="Times New Roman" w:cs="Times New Roman"/>
                <w:position w:val="-68"/>
                <w:sz w:val="28"/>
                <w:szCs w:val="28"/>
              </w:rPr>
              <w:object w:dxaOrig="1480" w:dyaOrig="1060">
                <v:shape id="_x0000_i1028" type="#_x0000_t75" style="width:73.9pt;height:53.2pt" o:ole="">
                  <v:imagedata r:id="rId10" o:title=""/>
                </v:shape>
                <o:OLEObject Type="Embed" ProgID="Equation.3" ShapeID="_x0000_i1028" DrawAspect="Content" ObjectID="_1818308698" r:id="rId11"/>
              </w:object>
            </w:r>
          </w:p>
        </w:tc>
        <w:tc>
          <w:tcPr>
            <w:tcW w:w="2393" w:type="dxa"/>
          </w:tcPr>
          <w:p w:rsidR="00B73D06" w:rsidRPr="00DA0B14" w:rsidRDefault="00DA0B14" w:rsidP="00B73D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361A">
              <w:rPr>
                <w:position w:val="-66"/>
              </w:rPr>
              <w:object w:dxaOrig="1480" w:dyaOrig="1040">
                <v:shape id="_x0000_i1029" type="#_x0000_t75" style="width:73.9pt;height:51.95pt" o:ole="">
                  <v:imagedata r:id="rId12" o:title=""/>
                </v:shape>
                <o:OLEObject Type="Embed" ProgID="Equation.3" ShapeID="_x0000_i1029" DrawAspect="Content" ObjectID="_1818308699" r:id="rId13"/>
              </w:object>
            </w:r>
          </w:p>
        </w:tc>
      </w:tr>
    </w:tbl>
    <w:p w:rsidR="00DA0B14" w:rsidRDefault="00DA0B14" w:rsidP="00C424B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36E" w:rsidRDefault="00C424BB" w:rsidP="00C424B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4BB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05636E">
        <w:rPr>
          <w:rFonts w:ascii="Times New Roman" w:hAnsi="Times New Roman" w:cs="Times New Roman"/>
          <w:b/>
          <w:sz w:val="28"/>
          <w:szCs w:val="28"/>
        </w:rPr>
        <w:t xml:space="preserve">Почему иногда возникают </w:t>
      </w:r>
      <w:r w:rsidR="006668CE">
        <w:rPr>
          <w:rFonts w:ascii="Times New Roman" w:hAnsi="Times New Roman" w:cs="Times New Roman"/>
          <w:b/>
          <w:sz w:val="28"/>
          <w:szCs w:val="28"/>
        </w:rPr>
        <w:t>трудности</w:t>
      </w:r>
      <w:r w:rsidR="0005636E">
        <w:rPr>
          <w:rFonts w:ascii="Times New Roman" w:hAnsi="Times New Roman" w:cs="Times New Roman"/>
          <w:b/>
          <w:sz w:val="28"/>
          <w:szCs w:val="28"/>
        </w:rPr>
        <w:t xml:space="preserve"> при сварке труб</w:t>
      </w:r>
      <w:r w:rsidR="00826964">
        <w:rPr>
          <w:rFonts w:ascii="Times New Roman" w:hAnsi="Times New Roman" w:cs="Times New Roman"/>
          <w:b/>
          <w:sz w:val="28"/>
          <w:szCs w:val="28"/>
        </w:rPr>
        <w:t xml:space="preserve"> в полевых условиях</w:t>
      </w:r>
      <w:r w:rsidR="008435CA">
        <w:rPr>
          <w:rFonts w:ascii="Times New Roman" w:hAnsi="Times New Roman" w:cs="Times New Roman"/>
          <w:b/>
          <w:sz w:val="28"/>
          <w:szCs w:val="28"/>
        </w:rPr>
        <w:t>?</w:t>
      </w:r>
      <w:r w:rsidR="00826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35CA">
        <w:rPr>
          <w:rFonts w:ascii="Times New Roman" w:hAnsi="Times New Roman" w:cs="Times New Roman"/>
          <w:b/>
          <w:sz w:val="28"/>
          <w:szCs w:val="28"/>
        </w:rPr>
        <w:t>К</w:t>
      </w:r>
      <w:r w:rsidR="003E7E4D">
        <w:rPr>
          <w:rFonts w:ascii="Times New Roman" w:hAnsi="Times New Roman" w:cs="Times New Roman"/>
          <w:b/>
          <w:sz w:val="28"/>
          <w:szCs w:val="28"/>
        </w:rPr>
        <w:t>ак с ними бор</w:t>
      </w:r>
      <w:r w:rsidR="00826964">
        <w:rPr>
          <w:rFonts w:ascii="Times New Roman" w:hAnsi="Times New Roman" w:cs="Times New Roman"/>
          <w:b/>
          <w:sz w:val="28"/>
          <w:szCs w:val="28"/>
        </w:rPr>
        <w:t>о</w:t>
      </w:r>
      <w:r w:rsidR="003E7E4D">
        <w:rPr>
          <w:rFonts w:ascii="Times New Roman" w:hAnsi="Times New Roman" w:cs="Times New Roman"/>
          <w:b/>
          <w:sz w:val="28"/>
          <w:szCs w:val="28"/>
        </w:rPr>
        <w:t>ться?</w:t>
      </w:r>
      <w:r w:rsidR="000563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57AF" w:rsidRDefault="005F1954" w:rsidP="008269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5636E">
        <w:rPr>
          <w:rFonts w:ascii="Times New Roman" w:hAnsi="Times New Roman" w:cs="Times New Roman"/>
          <w:sz w:val="28"/>
          <w:szCs w:val="28"/>
        </w:rPr>
        <w:t>рубы, изготовленные из низко</w:t>
      </w:r>
      <w:r w:rsidR="003D3B83">
        <w:rPr>
          <w:rFonts w:ascii="Times New Roman" w:hAnsi="Times New Roman" w:cs="Times New Roman"/>
          <w:sz w:val="28"/>
          <w:szCs w:val="28"/>
        </w:rPr>
        <w:t>-</w:t>
      </w:r>
      <w:r w:rsidRPr="0005636E">
        <w:rPr>
          <w:rFonts w:ascii="Times New Roman" w:hAnsi="Times New Roman" w:cs="Times New Roman"/>
          <w:sz w:val="28"/>
          <w:szCs w:val="28"/>
        </w:rPr>
        <w:t xml:space="preserve"> и среднелегированных сталей, </w:t>
      </w:r>
      <w:r w:rsidR="006F6DFD">
        <w:rPr>
          <w:rFonts w:ascii="Times New Roman" w:hAnsi="Times New Roman" w:cs="Times New Roman"/>
          <w:sz w:val="28"/>
          <w:szCs w:val="28"/>
        </w:rPr>
        <w:t>н</w:t>
      </w:r>
      <w:r w:rsidR="002935F0" w:rsidRPr="0005636E">
        <w:rPr>
          <w:rFonts w:ascii="Times New Roman" w:hAnsi="Times New Roman" w:cs="Times New Roman"/>
          <w:sz w:val="28"/>
          <w:szCs w:val="28"/>
        </w:rPr>
        <w:t xml:space="preserve">аходящиеся в слабом </w:t>
      </w:r>
      <w:r w:rsidR="003D3B83">
        <w:rPr>
          <w:rFonts w:ascii="Times New Roman" w:hAnsi="Times New Roman" w:cs="Times New Roman"/>
          <w:sz w:val="28"/>
          <w:szCs w:val="28"/>
        </w:rPr>
        <w:t xml:space="preserve">магнитном </w:t>
      </w:r>
      <w:r w:rsidR="002935F0" w:rsidRPr="0005636E">
        <w:rPr>
          <w:rFonts w:ascii="Times New Roman" w:hAnsi="Times New Roman" w:cs="Times New Roman"/>
          <w:sz w:val="28"/>
          <w:szCs w:val="28"/>
        </w:rPr>
        <w:t xml:space="preserve">поле Земли и подвергающиеся </w:t>
      </w:r>
      <w:r w:rsidR="00F94542">
        <w:rPr>
          <w:rFonts w:ascii="Times New Roman" w:hAnsi="Times New Roman" w:cs="Times New Roman"/>
          <w:sz w:val="28"/>
          <w:szCs w:val="28"/>
        </w:rPr>
        <w:t xml:space="preserve">при транспортировке </w:t>
      </w:r>
      <w:r w:rsidR="000E18F8">
        <w:rPr>
          <w:rFonts w:ascii="Times New Roman" w:hAnsi="Times New Roman" w:cs="Times New Roman"/>
          <w:sz w:val="28"/>
          <w:szCs w:val="28"/>
        </w:rPr>
        <w:t xml:space="preserve">к месту </w:t>
      </w:r>
      <w:r w:rsidR="005801B2">
        <w:rPr>
          <w:rFonts w:ascii="Times New Roman" w:hAnsi="Times New Roman" w:cs="Times New Roman"/>
          <w:sz w:val="28"/>
          <w:szCs w:val="28"/>
        </w:rPr>
        <w:t xml:space="preserve">строительства трубопровода </w:t>
      </w:r>
      <w:r w:rsidR="002935F0" w:rsidRPr="0005636E">
        <w:rPr>
          <w:rFonts w:ascii="Times New Roman" w:hAnsi="Times New Roman" w:cs="Times New Roman"/>
          <w:sz w:val="28"/>
          <w:szCs w:val="28"/>
        </w:rPr>
        <w:t>тряске и ударным нагрузкам</w:t>
      </w:r>
      <w:r w:rsidR="003D3B83">
        <w:rPr>
          <w:rFonts w:ascii="Times New Roman" w:hAnsi="Times New Roman" w:cs="Times New Roman"/>
          <w:sz w:val="28"/>
          <w:szCs w:val="28"/>
        </w:rPr>
        <w:t>,</w:t>
      </w:r>
      <w:r w:rsidR="002935F0" w:rsidRPr="0005636E">
        <w:rPr>
          <w:rFonts w:ascii="Times New Roman" w:hAnsi="Times New Roman" w:cs="Times New Roman"/>
          <w:sz w:val="28"/>
          <w:szCs w:val="28"/>
        </w:rPr>
        <w:t xml:space="preserve"> </w:t>
      </w:r>
      <w:r w:rsidR="0049383E" w:rsidRPr="0005636E">
        <w:rPr>
          <w:rFonts w:ascii="Times New Roman" w:hAnsi="Times New Roman" w:cs="Times New Roman"/>
          <w:sz w:val="28"/>
          <w:szCs w:val="28"/>
        </w:rPr>
        <w:t xml:space="preserve">намагничиваются по безгистерезисной кривой и приобретают значительную </w:t>
      </w:r>
      <w:r w:rsidR="003C1E3D" w:rsidRPr="0005636E">
        <w:rPr>
          <w:rFonts w:ascii="Times New Roman" w:hAnsi="Times New Roman" w:cs="Times New Roman"/>
          <w:sz w:val="28"/>
          <w:szCs w:val="28"/>
        </w:rPr>
        <w:t>остаточную намагниченность. Это затрудняет их сварку</w:t>
      </w:r>
      <w:r w:rsidR="003D3B83">
        <w:rPr>
          <w:rFonts w:ascii="Times New Roman" w:hAnsi="Times New Roman" w:cs="Times New Roman"/>
          <w:sz w:val="28"/>
          <w:szCs w:val="28"/>
        </w:rPr>
        <w:t>:</w:t>
      </w:r>
      <w:r w:rsidR="003C1E3D" w:rsidRPr="0005636E">
        <w:rPr>
          <w:rFonts w:ascii="Times New Roman" w:hAnsi="Times New Roman" w:cs="Times New Roman"/>
          <w:sz w:val="28"/>
          <w:szCs w:val="28"/>
        </w:rPr>
        <w:t xml:space="preserve"> дуга горит неустойчиво, блуждает и даже гаснет.</w:t>
      </w:r>
      <w:r w:rsidR="002B028B">
        <w:rPr>
          <w:rFonts w:ascii="Times New Roman" w:hAnsi="Times New Roman" w:cs="Times New Roman"/>
          <w:sz w:val="28"/>
          <w:szCs w:val="28"/>
        </w:rPr>
        <w:t xml:space="preserve"> </w:t>
      </w:r>
      <w:r w:rsidR="00826964">
        <w:rPr>
          <w:rFonts w:ascii="Times New Roman" w:hAnsi="Times New Roman" w:cs="Times New Roman"/>
          <w:sz w:val="28"/>
          <w:szCs w:val="28"/>
        </w:rPr>
        <w:t xml:space="preserve">Описанное </w:t>
      </w:r>
      <w:r w:rsidR="002B028B">
        <w:rPr>
          <w:rFonts w:ascii="Times New Roman" w:hAnsi="Times New Roman" w:cs="Times New Roman"/>
          <w:sz w:val="28"/>
          <w:szCs w:val="28"/>
        </w:rPr>
        <w:t>явление получило название «магнитно</w:t>
      </w:r>
      <w:r w:rsidR="006F6DFD">
        <w:rPr>
          <w:rFonts w:ascii="Times New Roman" w:hAnsi="Times New Roman" w:cs="Times New Roman"/>
          <w:sz w:val="28"/>
          <w:szCs w:val="28"/>
        </w:rPr>
        <w:t>го</w:t>
      </w:r>
      <w:r w:rsidR="002B028B">
        <w:rPr>
          <w:rFonts w:ascii="Times New Roman" w:hAnsi="Times New Roman" w:cs="Times New Roman"/>
          <w:sz w:val="28"/>
          <w:szCs w:val="28"/>
        </w:rPr>
        <w:t xml:space="preserve"> дуть</w:t>
      </w:r>
      <w:r w:rsidR="006F6DFD">
        <w:rPr>
          <w:rFonts w:ascii="Times New Roman" w:hAnsi="Times New Roman" w:cs="Times New Roman"/>
          <w:sz w:val="28"/>
          <w:szCs w:val="28"/>
        </w:rPr>
        <w:t>я</w:t>
      </w:r>
      <w:r w:rsidR="002B028B">
        <w:rPr>
          <w:rFonts w:ascii="Times New Roman" w:hAnsi="Times New Roman" w:cs="Times New Roman"/>
          <w:sz w:val="28"/>
          <w:szCs w:val="28"/>
        </w:rPr>
        <w:t>».</w:t>
      </w:r>
    </w:p>
    <w:p w:rsidR="000D3FAE" w:rsidRPr="00924280" w:rsidRDefault="00826964" w:rsidP="008269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Кардинальный путь </w:t>
      </w:r>
      <w:r w:rsidR="000D3FAE">
        <w:rPr>
          <w:rFonts w:ascii="Times New Roman" w:hAnsi="Times New Roman" w:cs="Times New Roman"/>
          <w:sz w:val="28"/>
          <w:szCs w:val="28"/>
        </w:rPr>
        <w:t>борьбы с возникающими трудностями –размагничивание концов труб</w:t>
      </w:r>
      <w:r w:rsidR="003D3B83">
        <w:rPr>
          <w:rFonts w:ascii="Times New Roman" w:hAnsi="Times New Roman" w:cs="Times New Roman"/>
          <w:sz w:val="28"/>
          <w:szCs w:val="28"/>
        </w:rPr>
        <w:t>.</w:t>
      </w:r>
      <w:r w:rsidR="002C1A6E">
        <w:rPr>
          <w:rFonts w:ascii="Times New Roman" w:hAnsi="Times New Roman" w:cs="Times New Roman"/>
          <w:sz w:val="28"/>
          <w:szCs w:val="28"/>
        </w:rPr>
        <w:t xml:space="preserve"> </w:t>
      </w:r>
      <w:r w:rsidR="003D3B83" w:rsidRPr="00924280">
        <w:rPr>
          <w:rFonts w:ascii="Times New Roman" w:hAnsi="Times New Roman" w:cs="Times New Roman"/>
          <w:sz w:val="28"/>
          <w:szCs w:val="28"/>
        </w:rPr>
        <w:t xml:space="preserve">Это можно сделать </w:t>
      </w:r>
      <w:r w:rsidR="006F6DFD" w:rsidRPr="00924280">
        <w:rPr>
          <w:rFonts w:ascii="Times New Roman" w:hAnsi="Times New Roman" w:cs="Times New Roman"/>
          <w:sz w:val="28"/>
          <w:szCs w:val="28"/>
        </w:rPr>
        <w:t xml:space="preserve">или </w:t>
      </w:r>
      <w:r w:rsidR="001909B1" w:rsidRPr="00924280">
        <w:rPr>
          <w:rFonts w:ascii="Times New Roman" w:hAnsi="Times New Roman" w:cs="Times New Roman"/>
          <w:sz w:val="28"/>
          <w:szCs w:val="28"/>
        </w:rPr>
        <w:t xml:space="preserve">путем нагревания </w:t>
      </w:r>
      <w:r w:rsidR="006F6DFD" w:rsidRPr="00924280">
        <w:rPr>
          <w:rFonts w:ascii="Times New Roman" w:hAnsi="Times New Roman" w:cs="Times New Roman"/>
          <w:sz w:val="28"/>
          <w:szCs w:val="28"/>
        </w:rPr>
        <w:t xml:space="preserve">металла </w:t>
      </w:r>
      <w:r w:rsidR="001909B1" w:rsidRPr="00924280">
        <w:rPr>
          <w:rFonts w:ascii="Times New Roman" w:hAnsi="Times New Roman" w:cs="Times New Roman"/>
          <w:sz w:val="28"/>
          <w:szCs w:val="28"/>
        </w:rPr>
        <w:t>выше точки Кюри</w:t>
      </w:r>
      <w:r w:rsidR="00924280" w:rsidRPr="00924280">
        <w:rPr>
          <w:rFonts w:ascii="Times New Roman" w:hAnsi="Times New Roman" w:cs="Times New Roman"/>
          <w:sz w:val="28"/>
          <w:szCs w:val="28"/>
        </w:rPr>
        <w:t>,</w:t>
      </w:r>
      <w:r w:rsidR="001909B1" w:rsidRPr="00924280">
        <w:rPr>
          <w:rFonts w:ascii="Times New Roman" w:hAnsi="Times New Roman" w:cs="Times New Roman"/>
          <w:sz w:val="28"/>
          <w:szCs w:val="28"/>
        </w:rPr>
        <w:t xml:space="preserve"> </w:t>
      </w:r>
      <w:r w:rsidR="00C00986" w:rsidRPr="00924280">
        <w:rPr>
          <w:rFonts w:ascii="Times New Roman" w:hAnsi="Times New Roman" w:cs="Times New Roman"/>
          <w:sz w:val="28"/>
          <w:szCs w:val="28"/>
        </w:rPr>
        <w:t>либо</w:t>
      </w:r>
      <w:r w:rsidR="001909B1" w:rsidRPr="00924280">
        <w:rPr>
          <w:rFonts w:ascii="Times New Roman" w:hAnsi="Times New Roman" w:cs="Times New Roman"/>
          <w:sz w:val="28"/>
          <w:szCs w:val="28"/>
        </w:rPr>
        <w:t xml:space="preserve"> </w:t>
      </w:r>
      <w:r w:rsidR="00650B3A" w:rsidRPr="00924280">
        <w:rPr>
          <w:rFonts w:ascii="Times New Roman" w:hAnsi="Times New Roman" w:cs="Times New Roman"/>
          <w:sz w:val="28"/>
          <w:szCs w:val="28"/>
        </w:rPr>
        <w:t xml:space="preserve">воздействуя на свариваемые стыки переменным магнитным полем с убывающей до нуля амплитудой </w:t>
      </w:r>
      <w:r w:rsidR="002C1A6E" w:rsidRPr="00924280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1909B1" w:rsidRPr="00924280">
        <w:rPr>
          <w:rFonts w:ascii="Times New Roman" w:hAnsi="Times New Roman" w:cs="Times New Roman"/>
          <w:sz w:val="28"/>
          <w:szCs w:val="28"/>
        </w:rPr>
        <w:t xml:space="preserve">электромагнитов, запитанных </w:t>
      </w:r>
      <w:r w:rsidR="00650B3A" w:rsidRPr="00924280">
        <w:rPr>
          <w:rFonts w:ascii="Times New Roman" w:hAnsi="Times New Roman" w:cs="Times New Roman"/>
          <w:sz w:val="28"/>
          <w:szCs w:val="28"/>
        </w:rPr>
        <w:t xml:space="preserve">от источника переменного тока, </w:t>
      </w:r>
      <w:r w:rsidR="00924280">
        <w:rPr>
          <w:rFonts w:ascii="Times New Roman" w:hAnsi="Times New Roman" w:cs="Times New Roman"/>
          <w:sz w:val="28"/>
          <w:szCs w:val="28"/>
        </w:rPr>
        <w:t xml:space="preserve">или </w:t>
      </w:r>
      <w:r w:rsidR="00650B3A" w:rsidRPr="00924280">
        <w:rPr>
          <w:rFonts w:ascii="Times New Roman" w:hAnsi="Times New Roman" w:cs="Times New Roman"/>
          <w:sz w:val="28"/>
          <w:szCs w:val="28"/>
        </w:rPr>
        <w:t xml:space="preserve">намагничивая </w:t>
      </w:r>
      <w:r w:rsidR="00A808F9" w:rsidRPr="00924280">
        <w:rPr>
          <w:rFonts w:ascii="Times New Roman" w:hAnsi="Times New Roman" w:cs="Times New Roman"/>
          <w:sz w:val="28"/>
          <w:szCs w:val="28"/>
        </w:rPr>
        <w:t xml:space="preserve">двумя импульсами </w:t>
      </w:r>
      <w:r w:rsidR="00650B3A" w:rsidRPr="00924280">
        <w:rPr>
          <w:rFonts w:ascii="Times New Roman" w:hAnsi="Times New Roman" w:cs="Times New Roman"/>
          <w:sz w:val="28"/>
          <w:szCs w:val="28"/>
        </w:rPr>
        <w:t>поля</w:t>
      </w:r>
      <w:r w:rsidR="00A808F9" w:rsidRPr="00924280">
        <w:rPr>
          <w:rFonts w:ascii="Times New Roman" w:hAnsi="Times New Roman" w:cs="Times New Roman"/>
          <w:sz w:val="28"/>
          <w:szCs w:val="28"/>
        </w:rPr>
        <w:t xml:space="preserve"> разной величины</w:t>
      </w:r>
      <w:r w:rsidR="005F1954" w:rsidRPr="00924280">
        <w:rPr>
          <w:rFonts w:ascii="Times New Roman" w:hAnsi="Times New Roman" w:cs="Times New Roman"/>
          <w:sz w:val="28"/>
          <w:szCs w:val="28"/>
        </w:rPr>
        <w:t xml:space="preserve"> </w:t>
      </w:r>
      <w:r w:rsidR="00A808F9" w:rsidRPr="00924280">
        <w:rPr>
          <w:rFonts w:ascii="Times New Roman" w:hAnsi="Times New Roman" w:cs="Times New Roman"/>
          <w:sz w:val="28"/>
          <w:szCs w:val="28"/>
        </w:rPr>
        <w:t>и противоположно</w:t>
      </w:r>
      <w:r w:rsidR="00F94542" w:rsidRPr="00924280">
        <w:rPr>
          <w:rFonts w:ascii="Times New Roman" w:hAnsi="Times New Roman" w:cs="Times New Roman"/>
          <w:sz w:val="28"/>
          <w:szCs w:val="28"/>
        </w:rPr>
        <w:t>го</w:t>
      </w:r>
      <w:r w:rsidR="00A808F9" w:rsidRPr="00924280">
        <w:rPr>
          <w:rFonts w:ascii="Times New Roman" w:hAnsi="Times New Roman" w:cs="Times New Roman"/>
          <w:sz w:val="28"/>
          <w:szCs w:val="28"/>
        </w:rPr>
        <w:t xml:space="preserve"> </w:t>
      </w:r>
      <w:r w:rsidR="00F94542" w:rsidRPr="00924280">
        <w:rPr>
          <w:rFonts w:ascii="Times New Roman" w:hAnsi="Times New Roman" w:cs="Times New Roman"/>
          <w:sz w:val="28"/>
          <w:szCs w:val="28"/>
        </w:rPr>
        <w:t>направления</w:t>
      </w:r>
      <w:r w:rsidR="005F1954" w:rsidRPr="00924280">
        <w:rPr>
          <w:rFonts w:ascii="Times New Roman" w:hAnsi="Times New Roman" w:cs="Times New Roman"/>
          <w:sz w:val="28"/>
          <w:szCs w:val="28"/>
        </w:rPr>
        <w:t xml:space="preserve">, подобранных экспериментально. </w:t>
      </w:r>
      <w:r w:rsidR="000D3FAE" w:rsidRPr="009242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8F9" w:rsidRDefault="00A808F9" w:rsidP="008269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Иногда сварщики используют следующий способ. Нагревают с помощью газовой горелки небольшой участок стыка трубы </w:t>
      </w:r>
      <w:r w:rsidR="009453B3">
        <w:rPr>
          <w:rFonts w:ascii="Times New Roman" w:hAnsi="Times New Roman" w:cs="Times New Roman"/>
          <w:sz w:val="28"/>
          <w:szCs w:val="28"/>
        </w:rPr>
        <w:t>докрасна, начинают сварку на нем. При этом впереди сварочной ванны металл нагре</w:t>
      </w:r>
      <w:r w:rsidR="00F047B4">
        <w:rPr>
          <w:rFonts w:ascii="Times New Roman" w:hAnsi="Times New Roman" w:cs="Times New Roman"/>
          <w:sz w:val="28"/>
          <w:szCs w:val="28"/>
        </w:rPr>
        <w:t>вае</w:t>
      </w:r>
      <w:r w:rsidR="009453B3">
        <w:rPr>
          <w:rFonts w:ascii="Times New Roman" w:hAnsi="Times New Roman" w:cs="Times New Roman"/>
          <w:sz w:val="28"/>
          <w:szCs w:val="28"/>
        </w:rPr>
        <w:t>т</w:t>
      </w:r>
      <w:r w:rsidR="00F047B4">
        <w:rPr>
          <w:rFonts w:ascii="Times New Roman" w:hAnsi="Times New Roman" w:cs="Times New Roman"/>
          <w:sz w:val="28"/>
          <w:szCs w:val="28"/>
        </w:rPr>
        <w:t>ся</w:t>
      </w:r>
      <w:r w:rsidR="009453B3">
        <w:rPr>
          <w:rFonts w:ascii="Times New Roman" w:hAnsi="Times New Roman" w:cs="Times New Roman"/>
          <w:sz w:val="28"/>
          <w:szCs w:val="28"/>
        </w:rPr>
        <w:t xml:space="preserve"> выше точки Кюри, т.</w:t>
      </w:r>
      <w:r w:rsidR="00F047B4">
        <w:rPr>
          <w:rFonts w:ascii="Times New Roman" w:hAnsi="Times New Roman" w:cs="Times New Roman"/>
          <w:sz w:val="28"/>
          <w:szCs w:val="28"/>
        </w:rPr>
        <w:t xml:space="preserve"> </w:t>
      </w:r>
      <w:r w:rsidR="009453B3">
        <w:rPr>
          <w:rFonts w:ascii="Times New Roman" w:hAnsi="Times New Roman" w:cs="Times New Roman"/>
          <w:sz w:val="28"/>
          <w:szCs w:val="28"/>
        </w:rPr>
        <w:t xml:space="preserve">е. происходит </w:t>
      </w:r>
      <w:r w:rsidR="000E18F8">
        <w:rPr>
          <w:rFonts w:ascii="Times New Roman" w:hAnsi="Times New Roman" w:cs="Times New Roman"/>
          <w:sz w:val="28"/>
          <w:szCs w:val="28"/>
        </w:rPr>
        <w:t xml:space="preserve">его </w:t>
      </w:r>
      <w:r w:rsidR="009453B3">
        <w:rPr>
          <w:rFonts w:ascii="Times New Roman" w:hAnsi="Times New Roman" w:cs="Times New Roman"/>
          <w:sz w:val="28"/>
          <w:szCs w:val="28"/>
        </w:rPr>
        <w:t>размагничивание</w:t>
      </w:r>
      <w:r w:rsidR="006F6DFD">
        <w:rPr>
          <w:rFonts w:ascii="Times New Roman" w:hAnsi="Times New Roman" w:cs="Times New Roman"/>
          <w:sz w:val="28"/>
          <w:szCs w:val="28"/>
        </w:rPr>
        <w:t>,</w:t>
      </w:r>
      <w:r w:rsidR="009453B3">
        <w:rPr>
          <w:rFonts w:ascii="Times New Roman" w:hAnsi="Times New Roman" w:cs="Times New Roman"/>
          <w:sz w:val="28"/>
          <w:szCs w:val="28"/>
        </w:rPr>
        <w:t xml:space="preserve"> </w:t>
      </w:r>
      <w:r w:rsidR="006F6DFD">
        <w:rPr>
          <w:rFonts w:ascii="Times New Roman" w:hAnsi="Times New Roman" w:cs="Times New Roman"/>
          <w:sz w:val="28"/>
          <w:szCs w:val="28"/>
        </w:rPr>
        <w:t>и п</w:t>
      </w:r>
      <w:r w:rsidR="009453B3">
        <w:rPr>
          <w:rFonts w:ascii="Times New Roman" w:hAnsi="Times New Roman" w:cs="Times New Roman"/>
          <w:sz w:val="28"/>
          <w:szCs w:val="28"/>
        </w:rPr>
        <w:t xml:space="preserve">роцесс сварки </w:t>
      </w:r>
      <w:r w:rsidR="000E18F8">
        <w:rPr>
          <w:rFonts w:ascii="Times New Roman" w:hAnsi="Times New Roman" w:cs="Times New Roman"/>
          <w:sz w:val="28"/>
          <w:szCs w:val="28"/>
        </w:rPr>
        <w:t>стабилизируется</w:t>
      </w:r>
      <w:r w:rsidR="00F047B4">
        <w:rPr>
          <w:rFonts w:ascii="Times New Roman" w:hAnsi="Times New Roman" w:cs="Times New Roman"/>
          <w:sz w:val="28"/>
          <w:szCs w:val="28"/>
        </w:rPr>
        <w:t>.</w:t>
      </w:r>
      <w:r w:rsidR="009453B3">
        <w:rPr>
          <w:rFonts w:ascii="Times New Roman" w:hAnsi="Times New Roman" w:cs="Times New Roman"/>
          <w:sz w:val="28"/>
          <w:szCs w:val="28"/>
        </w:rPr>
        <w:t xml:space="preserve"> </w:t>
      </w:r>
      <w:r w:rsidR="006F6DFD">
        <w:rPr>
          <w:rFonts w:ascii="Times New Roman" w:hAnsi="Times New Roman" w:cs="Times New Roman"/>
          <w:sz w:val="28"/>
          <w:szCs w:val="28"/>
        </w:rPr>
        <w:t>Т</w:t>
      </w:r>
      <w:r w:rsidR="009453B3">
        <w:rPr>
          <w:rFonts w:ascii="Times New Roman" w:hAnsi="Times New Roman" w:cs="Times New Roman"/>
          <w:sz w:val="28"/>
          <w:szCs w:val="28"/>
        </w:rPr>
        <w:t xml:space="preserve">олщина стенки свариваемых труб </w:t>
      </w:r>
      <w:r w:rsidR="00B77A67">
        <w:rPr>
          <w:rFonts w:ascii="Times New Roman" w:hAnsi="Times New Roman" w:cs="Times New Roman"/>
          <w:sz w:val="28"/>
          <w:szCs w:val="28"/>
        </w:rPr>
        <w:t xml:space="preserve">не </w:t>
      </w:r>
      <w:r w:rsidR="006668CE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B77A67">
        <w:rPr>
          <w:rFonts w:ascii="Times New Roman" w:hAnsi="Times New Roman" w:cs="Times New Roman"/>
          <w:sz w:val="28"/>
          <w:szCs w:val="28"/>
        </w:rPr>
        <w:t>превышать</w:t>
      </w:r>
      <w:r w:rsidR="006668CE">
        <w:rPr>
          <w:rFonts w:ascii="Times New Roman" w:hAnsi="Times New Roman" w:cs="Times New Roman"/>
          <w:sz w:val="28"/>
          <w:szCs w:val="28"/>
        </w:rPr>
        <w:t xml:space="preserve"> 6-</w:t>
      </w:r>
      <w:smartTag w:uri="urn:schemas-microsoft-com:office:smarttags" w:element="metricconverter">
        <w:smartTagPr>
          <w:attr w:name="ProductID" w:val="8 мм"/>
        </w:smartTagPr>
        <w:r w:rsidR="006668CE">
          <w:rPr>
            <w:rFonts w:ascii="Times New Roman" w:hAnsi="Times New Roman" w:cs="Times New Roman"/>
            <w:sz w:val="28"/>
            <w:szCs w:val="28"/>
          </w:rPr>
          <w:t>8 мм</w:t>
        </w:r>
      </w:smartTag>
      <w:r w:rsidR="006668CE">
        <w:rPr>
          <w:rFonts w:ascii="Times New Roman" w:hAnsi="Times New Roman" w:cs="Times New Roman"/>
          <w:sz w:val="28"/>
          <w:szCs w:val="28"/>
        </w:rPr>
        <w:t>, иначе металл будет интенсивно охлаждаться</w:t>
      </w:r>
      <w:r w:rsidR="005801B2">
        <w:rPr>
          <w:rFonts w:ascii="Times New Roman" w:hAnsi="Times New Roman" w:cs="Times New Roman"/>
          <w:sz w:val="28"/>
          <w:szCs w:val="28"/>
        </w:rPr>
        <w:t xml:space="preserve"> внутрь </w:t>
      </w:r>
      <w:r w:rsidR="00356302">
        <w:rPr>
          <w:rFonts w:ascii="Times New Roman" w:hAnsi="Times New Roman" w:cs="Times New Roman"/>
          <w:sz w:val="28"/>
          <w:szCs w:val="28"/>
        </w:rPr>
        <w:t xml:space="preserve"> </w:t>
      </w:r>
      <w:r w:rsidR="00F047B4">
        <w:rPr>
          <w:rFonts w:ascii="Times New Roman" w:hAnsi="Times New Roman" w:cs="Times New Roman"/>
          <w:sz w:val="28"/>
          <w:szCs w:val="28"/>
        </w:rPr>
        <w:t xml:space="preserve">и </w:t>
      </w:r>
      <w:r w:rsidR="00050353">
        <w:rPr>
          <w:rFonts w:ascii="Times New Roman" w:hAnsi="Times New Roman" w:cs="Times New Roman"/>
          <w:sz w:val="28"/>
          <w:szCs w:val="28"/>
        </w:rPr>
        <w:t xml:space="preserve">его </w:t>
      </w:r>
      <w:r w:rsidR="00F047B4">
        <w:rPr>
          <w:rFonts w:ascii="Times New Roman" w:hAnsi="Times New Roman" w:cs="Times New Roman"/>
          <w:sz w:val="28"/>
          <w:szCs w:val="28"/>
        </w:rPr>
        <w:t>размагничивание происходить не будет</w:t>
      </w:r>
      <w:r w:rsidR="006668CE">
        <w:rPr>
          <w:rFonts w:ascii="Times New Roman" w:hAnsi="Times New Roman" w:cs="Times New Roman"/>
          <w:sz w:val="28"/>
          <w:szCs w:val="28"/>
        </w:rPr>
        <w:t>.</w:t>
      </w:r>
    </w:p>
    <w:p w:rsidR="00F94542" w:rsidRDefault="00F94542" w:rsidP="008269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130" w:rsidRPr="00B71552" w:rsidRDefault="00C424BB" w:rsidP="008269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4BB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D83130" w:rsidRPr="00B71552">
        <w:rPr>
          <w:rFonts w:ascii="Times New Roman" w:hAnsi="Times New Roman" w:cs="Times New Roman"/>
          <w:b/>
          <w:sz w:val="28"/>
          <w:szCs w:val="28"/>
        </w:rPr>
        <w:t xml:space="preserve">Можно ли косвенным методом установить отсутствие непровара в корне шва при магнитографическом контроле </w:t>
      </w:r>
      <w:r w:rsidR="008435CA">
        <w:rPr>
          <w:rFonts w:ascii="Times New Roman" w:hAnsi="Times New Roman" w:cs="Times New Roman"/>
          <w:b/>
          <w:sz w:val="28"/>
          <w:szCs w:val="28"/>
        </w:rPr>
        <w:t xml:space="preserve">односторонних </w:t>
      </w:r>
      <w:r w:rsidR="00D83130" w:rsidRPr="00B71552">
        <w:rPr>
          <w:rFonts w:ascii="Times New Roman" w:hAnsi="Times New Roman" w:cs="Times New Roman"/>
          <w:b/>
          <w:sz w:val="28"/>
          <w:szCs w:val="28"/>
        </w:rPr>
        <w:t>стыковых сварных соединений?</w:t>
      </w:r>
    </w:p>
    <w:p w:rsidR="00D83130" w:rsidRPr="00B71552" w:rsidRDefault="00D83130" w:rsidP="008269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542" w:rsidRDefault="00F94542" w:rsidP="008269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Магнитографический метод контроля стыковых сварных соединений</w:t>
      </w:r>
      <w:r w:rsidR="00AC13D4">
        <w:rPr>
          <w:rFonts w:ascii="Times New Roman" w:hAnsi="Times New Roman" w:cs="Times New Roman"/>
          <w:sz w:val="28"/>
          <w:szCs w:val="28"/>
        </w:rPr>
        <w:t xml:space="preserve">, согласно ГОСТ </w:t>
      </w:r>
      <w:r w:rsidR="00EB6D1C">
        <w:rPr>
          <w:rFonts w:ascii="Times New Roman" w:hAnsi="Times New Roman" w:cs="Times New Roman"/>
          <w:sz w:val="28"/>
          <w:szCs w:val="28"/>
        </w:rPr>
        <w:t>2</w:t>
      </w:r>
      <w:r w:rsidR="00AC13D4">
        <w:rPr>
          <w:rFonts w:ascii="Times New Roman" w:hAnsi="Times New Roman" w:cs="Times New Roman"/>
          <w:sz w:val="28"/>
          <w:szCs w:val="28"/>
        </w:rPr>
        <w:t>5225-82,</w:t>
      </w:r>
      <w:r>
        <w:rPr>
          <w:rFonts w:ascii="Times New Roman" w:hAnsi="Times New Roman" w:cs="Times New Roman"/>
          <w:sz w:val="28"/>
          <w:szCs w:val="28"/>
        </w:rPr>
        <w:t xml:space="preserve"> рекомендуют применять, если к</w:t>
      </w:r>
      <w:r w:rsidR="00696096">
        <w:rPr>
          <w:rFonts w:ascii="Times New Roman" w:hAnsi="Times New Roman" w:cs="Times New Roman"/>
          <w:sz w:val="28"/>
          <w:szCs w:val="28"/>
        </w:rPr>
        <w:t xml:space="preserve">оэффициент формы выпуклости шва </w:t>
      </w:r>
      <w:r w:rsidR="000E18F8" w:rsidRPr="009E29CD">
        <w:rPr>
          <w:rFonts w:ascii="Times New Roman" w:hAnsi="Times New Roman" w:cs="Times New Roman"/>
          <w:bCs/>
          <w:sz w:val="28"/>
          <w:szCs w:val="28"/>
        </w:rPr>
        <w:t xml:space="preserve">ψ = </w:t>
      </w:r>
      <w:r w:rsidR="000E18F8" w:rsidRPr="009E29CD">
        <w:rPr>
          <w:rFonts w:ascii="Times New Roman" w:hAnsi="Times New Roman" w:cs="Times New Roman"/>
          <w:bCs/>
          <w:i/>
          <w:sz w:val="28"/>
          <w:szCs w:val="28"/>
        </w:rPr>
        <w:t>в/</w:t>
      </w:r>
      <w:proofErr w:type="gramStart"/>
      <w:r w:rsidR="000E18F8" w:rsidRPr="009E29CD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="000E18F8" w:rsidRPr="009E29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18F8" w:rsidRPr="000E18F8">
        <w:rPr>
          <w:rFonts w:ascii="Times New Roman" w:hAnsi="Times New Roman" w:cs="Times New Roman"/>
          <w:bCs/>
          <w:sz w:val="28"/>
          <w:szCs w:val="28"/>
        </w:rPr>
        <w:t>&gt;</w:t>
      </w:r>
      <w:proofErr w:type="gramEnd"/>
      <w:r w:rsidR="000E18F8" w:rsidRPr="009E29CD">
        <w:rPr>
          <w:rFonts w:ascii="Times New Roman" w:hAnsi="Times New Roman" w:cs="Times New Roman"/>
          <w:bCs/>
          <w:sz w:val="28"/>
          <w:szCs w:val="28"/>
        </w:rPr>
        <w:t xml:space="preserve"> 7 </w:t>
      </w:r>
      <w:r w:rsidR="00696096">
        <w:rPr>
          <w:rFonts w:ascii="Times New Roman" w:hAnsi="Times New Roman" w:cs="Times New Roman"/>
          <w:sz w:val="28"/>
          <w:szCs w:val="28"/>
        </w:rPr>
        <w:t xml:space="preserve">, где </w:t>
      </w:r>
      <w:r w:rsidR="00696096" w:rsidRPr="009E29CD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="00696096">
        <w:rPr>
          <w:rFonts w:ascii="Times New Roman" w:hAnsi="Times New Roman" w:cs="Times New Roman"/>
          <w:sz w:val="28"/>
          <w:szCs w:val="28"/>
        </w:rPr>
        <w:t xml:space="preserve"> – ширина, </w:t>
      </w:r>
      <w:r w:rsidR="00696096" w:rsidRPr="009E29CD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="00AC13D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696096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="00AC13D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696096">
        <w:rPr>
          <w:rFonts w:ascii="Times New Roman" w:hAnsi="Times New Roman" w:cs="Times New Roman"/>
          <w:sz w:val="28"/>
          <w:szCs w:val="28"/>
        </w:rPr>
        <w:t xml:space="preserve">высота выпуклости шва. </w:t>
      </w:r>
      <w:r w:rsidR="00696096" w:rsidRPr="009E29CD">
        <w:rPr>
          <w:rFonts w:ascii="Times New Roman" w:hAnsi="Times New Roman" w:cs="Times New Roman"/>
          <w:bCs/>
          <w:sz w:val="28"/>
          <w:szCs w:val="28"/>
        </w:rPr>
        <w:t>Это объясняется резким возрастанием размагничивающего фактора выпуклости шва при ψ &lt;</w:t>
      </w:r>
      <w:r w:rsidR="006960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6096" w:rsidRPr="009E29CD">
        <w:rPr>
          <w:rFonts w:ascii="Times New Roman" w:hAnsi="Times New Roman" w:cs="Times New Roman"/>
          <w:bCs/>
          <w:sz w:val="28"/>
          <w:szCs w:val="28"/>
        </w:rPr>
        <w:t>7</w:t>
      </w:r>
      <w:r w:rsidR="00312B76">
        <w:rPr>
          <w:rFonts w:ascii="Times New Roman" w:hAnsi="Times New Roman" w:cs="Times New Roman"/>
          <w:bCs/>
          <w:sz w:val="28"/>
          <w:szCs w:val="28"/>
        </w:rPr>
        <w:t>, вследствие чего</w:t>
      </w:r>
      <w:r w:rsidR="00B71552"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="00696096" w:rsidRPr="009E29CD">
        <w:rPr>
          <w:rFonts w:ascii="Times New Roman" w:hAnsi="Times New Roman" w:cs="Times New Roman"/>
          <w:bCs/>
          <w:sz w:val="28"/>
          <w:szCs w:val="28"/>
        </w:rPr>
        <w:t>е удается достичь необходимой магнитной индукции в плоскости симметрии шва и его окрестностях, где по статис</w:t>
      </w:r>
      <w:r w:rsidR="00456C78">
        <w:rPr>
          <w:rFonts w:ascii="Times New Roman" w:hAnsi="Times New Roman" w:cs="Times New Roman"/>
          <w:bCs/>
          <w:sz w:val="28"/>
          <w:szCs w:val="28"/>
        </w:rPr>
        <w:t xml:space="preserve">тическим данным находится до 90 </w:t>
      </w:r>
      <w:r w:rsidR="00696096" w:rsidRPr="009E29CD">
        <w:rPr>
          <w:rFonts w:ascii="Times New Roman" w:hAnsi="Times New Roman" w:cs="Times New Roman"/>
          <w:bCs/>
          <w:sz w:val="28"/>
          <w:szCs w:val="28"/>
        </w:rPr>
        <w:t xml:space="preserve">% дефектов сплошности. Следовательно, находящиеся в </w:t>
      </w:r>
      <w:r w:rsidR="00B71552">
        <w:rPr>
          <w:rFonts w:ascii="Times New Roman" w:hAnsi="Times New Roman" w:cs="Times New Roman"/>
          <w:bCs/>
          <w:sz w:val="28"/>
          <w:szCs w:val="28"/>
        </w:rPr>
        <w:t>данной</w:t>
      </w:r>
      <w:r w:rsidR="00696096" w:rsidRPr="009E29CD">
        <w:rPr>
          <w:rFonts w:ascii="Times New Roman" w:hAnsi="Times New Roman" w:cs="Times New Roman"/>
          <w:bCs/>
          <w:sz w:val="28"/>
          <w:szCs w:val="28"/>
        </w:rPr>
        <w:t xml:space="preserve"> зоне дефекты будут обнаруживаться неудовлетворительно.</w:t>
      </w:r>
    </w:p>
    <w:p w:rsidR="00D83130" w:rsidRDefault="00B71552" w:rsidP="008269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</w:t>
      </w:r>
      <w:r w:rsidR="00A03877">
        <w:rPr>
          <w:rFonts w:ascii="Times New Roman" w:hAnsi="Times New Roman" w:cs="Times New Roman"/>
          <w:sz w:val="28"/>
          <w:szCs w:val="28"/>
        </w:rPr>
        <w:t xml:space="preserve">, что </w:t>
      </w:r>
      <w:r w:rsidR="00312B76">
        <w:rPr>
          <w:rFonts w:ascii="Times New Roman" w:hAnsi="Times New Roman" w:cs="Times New Roman"/>
          <w:sz w:val="28"/>
          <w:szCs w:val="28"/>
        </w:rPr>
        <w:t xml:space="preserve">в одностороннем стыковом соединении </w:t>
      </w:r>
      <w:r w:rsidR="00A03877">
        <w:rPr>
          <w:rFonts w:ascii="Times New Roman" w:hAnsi="Times New Roman" w:cs="Times New Roman"/>
          <w:sz w:val="28"/>
          <w:szCs w:val="28"/>
        </w:rPr>
        <w:t xml:space="preserve">при </w:t>
      </w:r>
      <w:r w:rsidR="00FC03B0">
        <w:rPr>
          <w:rFonts w:ascii="Times New Roman" w:hAnsi="Times New Roman" w:cs="Times New Roman"/>
          <w:sz w:val="28"/>
          <w:szCs w:val="28"/>
        </w:rPr>
        <w:t xml:space="preserve">полном проплавлении свариваемых деталей </w:t>
      </w:r>
      <w:r w:rsidR="00C91D49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710F4C" w:rsidRPr="003F0C32">
        <w:rPr>
          <w:rFonts w:ascii="Times New Roman" w:hAnsi="Times New Roman" w:cs="Times New Roman"/>
          <w:bCs/>
          <w:sz w:val="28"/>
          <w:szCs w:val="28"/>
        </w:rPr>
        <w:t>выпуклост</w:t>
      </w:r>
      <w:r w:rsidR="00710F4C">
        <w:rPr>
          <w:rFonts w:ascii="Times New Roman" w:hAnsi="Times New Roman" w:cs="Times New Roman"/>
          <w:bCs/>
          <w:sz w:val="28"/>
          <w:szCs w:val="28"/>
        </w:rPr>
        <w:t>ь</w:t>
      </w:r>
      <w:r w:rsidR="00710F4C" w:rsidRPr="003F0C32">
        <w:rPr>
          <w:rFonts w:ascii="Times New Roman" w:hAnsi="Times New Roman" w:cs="Times New Roman"/>
          <w:bCs/>
          <w:sz w:val="28"/>
          <w:szCs w:val="28"/>
        </w:rPr>
        <w:t xml:space="preserve"> обратной стороны шва</w:t>
      </w:r>
      <w:r w:rsidR="00C36B5B">
        <w:rPr>
          <w:rFonts w:ascii="Times New Roman" w:hAnsi="Times New Roman" w:cs="Times New Roman"/>
          <w:bCs/>
          <w:sz w:val="28"/>
          <w:szCs w:val="28"/>
        </w:rPr>
        <w:t>, что свидетельствует об</w:t>
      </w:r>
      <w:r w:rsidR="00FC03B0">
        <w:rPr>
          <w:rFonts w:ascii="Times New Roman" w:hAnsi="Times New Roman" w:cs="Times New Roman"/>
          <w:bCs/>
          <w:sz w:val="28"/>
          <w:szCs w:val="28"/>
        </w:rPr>
        <w:t xml:space="preserve"> отсутств</w:t>
      </w:r>
      <w:r w:rsidR="00C36B5B">
        <w:rPr>
          <w:rFonts w:ascii="Times New Roman" w:hAnsi="Times New Roman" w:cs="Times New Roman"/>
          <w:bCs/>
          <w:sz w:val="28"/>
          <w:szCs w:val="28"/>
        </w:rPr>
        <w:t>ии</w:t>
      </w:r>
      <w:r w:rsidR="00FC03B0">
        <w:rPr>
          <w:rFonts w:ascii="Times New Roman" w:hAnsi="Times New Roman" w:cs="Times New Roman"/>
          <w:bCs/>
          <w:sz w:val="28"/>
          <w:szCs w:val="28"/>
        </w:rPr>
        <w:t xml:space="preserve"> непровар</w:t>
      </w:r>
      <w:r w:rsidR="00C36B5B">
        <w:rPr>
          <w:rFonts w:ascii="Times New Roman" w:hAnsi="Times New Roman" w:cs="Times New Roman"/>
          <w:bCs/>
          <w:sz w:val="28"/>
          <w:szCs w:val="28"/>
        </w:rPr>
        <w:t>а</w:t>
      </w:r>
      <w:r w:rsidR="00FC03B0">
        <w:rPr>
          <w:rFonts w:ascii="Times New Roman" w:hAnsi="Times New Roman" w:cs="Times New Roman"/>
          <w:bCs/>
          <w:sz w:val="28"/>
          <w:szCs w:val="28"/>
        </w:rPr>
        <w:t xml:space="preserve"> в корне шва. </w:t>
      </w:r>
      <w:r w:rsidR="00710F4C">
        <w:rPr>
          <w:rFonts w:ascii="Times New Roman" w:hAnsi="Times New Roman" w:cs="Times New Roman"/>
          <w:bCs/>
          <w:sz w:val="28"/>
          <w:szCs w:val="28"/>
        </w:rPr>
        <w:t xml:space="preserve">Края </w:t>
      </w:r>
      <w:r w:rsidR="00C36B5B">
        <w:rPr>
          <w:rFonts w:ascii="Times New Roman" w:hAnsi="Times New Roman" w:cs="Times New Roman"/>
          <w:bCs/>
          <w:sz w:val="28"/>
          <w:szCs w:val="28"/>
        </w:rPr>
        <w:t xml:space="preserve">этой </w:t>
      </w:r>
      <w:r w:rsidR="00710F4C">
        <w:rPr>
          <w:rFonts w:ascii="Times New Roman" w:hAnsi="Times New Roman" w:cs="Times New Roman"/>
          <w:bCs/>
          <w:sz w:val="28"/>
          <w:szCs w:val="28"/>
        </w:rPr>
        <w:t>выпуклости наход</w:t>
      </w:r>
      <w:r w:rsidR="00312B76">
        <w:rPr>
          <w:rFonts w:ascii="Times New Roman" w:hAnsi="Times New Roman" w:cs="Times New Roman"/>
          <w:bCs/>
          <w:sz w:val="28"/>
          <w:szCs w:val="28"/>
        </w:rPr>
        <w:t>ят</w:t>
      </w:r>
      <w:r w:rsidR="00710F4C">
        <w:rPr>
          <w:rFonts w:ascii="Times New Roman" w:hAnsi="Times New Roman" w:cs="Times New Roman"/>
          <w:bCs/>
          <w:sz w:val="28"/>
          <w:szCs w:val="28"/>
        </w:rPr>
        <w:t xml:space="preserve">ся на некотором расстоянии от плоскости симметрии шва, где шов намагничен достаточно сильно. </w:t>
      </w:r>
      <w:r w:rsidR="008764A2">
        <w:rPr>
          <w:rFonts w:ascii="Times New Roman" w:hAnsi="Times New Roman" w:cs="Times New Roman"/>
          <w:bCs/>
          <w:sz w:val="28"/>
          <w:szCs w:val="28"/>
        </w:rPr>
        <w:t xml:space="preserve">Изменение сечения шва в местах </w:t>
      </w:r>
      <w:r w:rsidR="00D47BE0">
        <w:rPr>
          <w:rFonts w:ascii="Times New Roman" w:hAnsi="Times New Roman" w:cs="Times New Roman"/>
          <w:bCs/>
          <w:sz w:val="28"/>
          <w:szCs w:val="28"/>
        </w:rPr>
        <w:t xml:space="preserve">перехода от обратной выпуклости к основному металлу </w:t>
      </w:r>
      <w:r w:rsidR="00D83130">
        <w:rPr>
          <w:rFonts w:ascii="Times New Roman" w:hAnsi="Times New Roman" w:cs="Times New Roman"/>
          <w:bCs/>
          <w:sz w:val="28"/>
          <w:szCs w:val="28"/>
        </w:rPr>
        <w:t>прив</w:t>
      </w:r>
      <w:r w:rsidR="00312B76">
        <w:rPr>
          <w:rFonts w:ascii="Times New Roman" w:hAnsi="Times New Roman" w:cs="Times New Roman"/>
          <w:bCs/>
          <w:sz w:val="28"/>
          <w:szCs w:val="28"/>
        </w:rPr>
        <w:t>оди</w:t>
      </w:r>
      <w:r w:rsidR="00D83130">
        <w:rPr>
          <w:rFonts w:ascii="Times New Roman" w:hAnsi="Times New Roman" w:cs="Times New Roman"/>
          <w:bCs/>
          <w:sz w:val="28"/>
          <w:szCs w:val="28"/>
        </w:rPr>
        <w:t xml:space="preserve">т к изменению топографии тангенциальной составляющей поля на поверхности соединения, что может быть обнаружено при </w:t>
      </w:r>
      <w:r w:rsidR="008151CB">
        <w:rPr>
          <w:rFonts w:ascii="Times New Roman" w:hAnsi="Times New Roman" w:cs="Times New Roman"/>
          <w:bCs/>
          <w:sz w:val="28"/>
          <w:szCs w:val="28"/>
        </w:rPr>
        <w:t xml:space="preserve">магнитографическом </w:t>
      </w:r>
      <w:r w:rsidR="00D83130">
        <w:rPr>
          <w:rFonts w:ascii="Times New Roman" w:hAnsi="Times New Roman" w:cs="Times New Roman"/>
          <w:bCs/>
          <w:sz w:val="28"/>
          <w:szCs w:val="28"/>
        </w:rPr>
        <w:t>контроле</w:t>
      </w:r>
      <w:r w:rsidR="00456C78">
        <w:rPr>
          <w:rFonts w:ascii="Times New Roman" w:hAnsi="Times New Roman" w:cs="Times New Roman"/>
          <w:bCs/>
          <w:sz w:val="28"/>
          <w:szCs w:val="28"/>
        </w:rPr>
        <w:t xml:space="preserve"> (рис.1)</w:t>
      </w:r>
      <w:r w:rsidR="00D83130">
        <w:rPr>
          <w:rFonts w:ascii="Times New Roman" w:hAnsi="Times New Roman" w:cs="Times New Roman"/>
          <w:bCs/>
          <w:sz w:val="28"/>
          <w:szCs w:val="28"/>
        </w:rPr>
        <w:t>.</w:t>
      </w:r>
      <w:r w:rsidR="00F22AA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83130" w:rsidRPr="00042999" w:rsidRDefault="00D83130" w:rsidP="00D8313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02C53B" wp14:editId="385541E6">
            <wp:extent cx="4150581" cy="2242268"/>
            <wp:effectExtent l="0" t="0" r="2540" b="57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83130" w:rsidRPr="005801B2" w:rsidRDefault="00D83130" w:rsidP="00C424B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1B2">
        <w:rPr>
          <w:rFonts w:ascii="Times New Roman" w:hAnsi="Times New Roman" w:cs="Times New Roman"/>
          <w:bCs/>
          <w:sz w:val="24"/>
          <w:szCs w:val="24"/>
        </w:rPr>
        <w:t>Рис.</w:t>
      </w:r>
      <w:r w:rsidR="004A1DE7" w:rsidRPr="005801B2">
        <w:rPr>
          <w:rFonts w:ascii="Times New Roman" w:hAnsi="Times New Roman" w:cs="Times New Roman"/>
          <w:bCs/>
          <w:sz w:val="24"/>
          <w:szCs w:val="24"/>
        </w:rPr>
        <w:t>1</w:t>
      </w:r>
      <w:r w:rsidRPr="005801B2">
        <w:rPr>
          <w:rFonts w:ascii="Times New Roman" w:hAnsi="Times New Roman" w:cs="Times New Roman"/>
          <w:bCs/>
          <w:sz w:val="24"/>
          <w:szCs w:val="24"/>
        </w:rPr>
        <w:t>. Изменение тангенциальной составляющей результирующего поля на поверхности одностороннего сварного соединения с полным проплавлением:</w:t>
      </w:r>
      <w:r w:rsidR="00C424BB" w:rsidRPr="005801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01B2">
        <w:rPr>
          <w:rFonts w:ascii="Times New Roman" w:hAnsi="Times New Roman" w:cs="Times New Roman"/>
          <w:bCs/>
          <w:sz w:val="24"/>
          <w:szCs w:val="24"/>
        </w:rPr>
        <w:t xml:space="preserve">ширина наружной выпуклости шва </w:t>
      </w:r>
      <w:r w:rsidRPr="005801B2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5801B2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5801B2">
        <w:rPr>
          <w:rFonts w:ascii="Times New Roman" w:hAnsi="Times New Roman" w:cs="Times New Roman"/>
          <w:bCs/>
          <w:sz w:val="24"/>
          <w:szCs w:val="24"/>
        </w:rPr>
        <w:t xml:space="preserve"> = 10,9 мм, высота – </w:t>
      </w:r>
      <w:r w:rsidRPr="005801B2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5801B2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5801B2">
        <w:rPr>
          <w:rFonts w:ascii="Times New Roman" w:hAnsi="Times New Roman" w:cs="Times New Roman"/>
          <w:bCs/>
          <w:sz w:val="24"/>
          <w:szCs w:val="24"/>
        </w:rPr>
        <w:t xml:space="preserve"> =2,45 мм; ширина обратной выпуклости шва </w:t>
      </w:r>
      <w:r w:rsidRPr="005801B2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5801B2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2 </w:t>
      </w:r>
      <w:r w:rsidRPr="005801B2">
        <w:rPr>
          <w:rFonts w:ascii="Times New Roman" w:hAnsi="Times New Roman" w:cs="Times New Roman"/>
          <w:bCs/>
          <w:sz w:val="24"/>
          <w:szCs w:val="24"/>
        </w:rPr>
        <w:t>=</w:t>
      </w:r>
      <w:r w:rsidRPr="005801B2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5801B2">
        <w:rPr>
          <w:rFonts w:ascii="Times New Roman" w:hAnsi="Times New Roman" w:cs="Times New Roman"/>
          <w:bCs/>
          <w:sz w:val="24"/>
          <w:szCs w:val="24"/>
        </w:rPr>
        <w:t xml:space="preserve">7,8 мм, высота </w:t>
      </w:r>
      <w:r w:rsidRPr="005801B2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5801B2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2 </w:t>
      </w:r>
      <w:r w:rsidRPr="005801B2">
        <w:rPr>
          <w:rFonts w:ascii="Times New Roman" w:hAnsi="Times New Roman" w:cs="Times New Roman"/>
          <w:bCs/>
          <w:sz w:val="24"/>
          <w:szCs w:val="24"/>
        </w:rPr>
        <w:t>= 2</w:t>
      </w:r>
      <w:r w:rsidR="00456C78">
        <w:rPr>
          <w:rFonts w:ascii="Times New Roman" w:hAnsi="Times New Roman" w:cs="Times New Roman"/>
          <w:bCs/>
          <w:sz w:val="24"/>
          <w:szCs w:val="24"/>
        </w:rPr>
        <w:t>,</w:t>
      </w:r>
      <w:r w:rsidRPr="005801B2">
        <w:rPr>
          <w:rFonts w:ascii="Times New Roman" w:hAnsi="Times New Roman" w:cs="Times New Roman"/>
          <w:bCs/>
          <w:sz w:val="24"/>
          <w:szCs w:val="24"/>
        </w:rPr>
        <w:t>2 мм.</w:t>
      </w:r>
    </w:p>
    <w:p w:rsidR="00DD40C9" w:rsidRDefault="00D24DE3" w:rsidP="00D24D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 этой целью намагничивание образца производили с использованием концентраторов магнитной индукции. Вид полученной сигналограммы представлен на рис. 2. </w:t>
      </w:r>
      <w:r>
        <w:rPr>
          <w:rFonts w:ascii="Times New Roman" w:hAnsi="Times New Roman" w:cs="Times New Roman"/>
          <w:sz w:val="28"/>
          <w:szCs w:val="28"/>
        </w:rPr>
        <w:t>Как видно из рисунка,</w:t>
      </w:r>
      <w:r w:rsidR="00E24A17" w:rsidRPr="00E24A17">
        <w:rPr>
          <w:rFonts w:ascii="Times New Roman" w:hAnsi="Times New Roman" w:cs="Times New Roman"/>
          <w:sz w:val="28"/>
          <w:szCs w:val="28"/>
        </w:rPr>
        <w:t xml:space="preserve"> краям обратной выпуклости шва соответствуют два одинаковых кососимметрично расположенных сигнала </w:t>
      </w:r>
      <w:r w:rsidR="00E24A17" w:rsidRPr="00E24A17">
        <w:rPr>
          <w:rFonts w:ascii="Times New Roman" w:hAnsi="Times New Roman" w:cs="Times New Roman"/>
          <w:bCs/>
          <w:sz w:val="28"/>
          <w:szCs w:val="28"/>
        </w:rPr>
        <w:t>1</w:t>
      </w:r>
      <w:r w:rsidR="00456C78">
        <w:rPr>
          <w:rFonts w:ascii="Times New Roman" w:hAnsi="Times New Roman" w:cs="Times New Roman"/>
          <w:bCs/>
          <w:sz w:val="28"/>
          <w:szCs w:val="28"/>
        </w:rPr>
        <w:t xml:space="preserve"> в виде синусоиды</w:t>
      </w:r>
      <w:r w:rsidR="00E24A17" w:rsidRPr="00E24A17">
        <w:rPr>
          <w:rFonts w:ascii="Times New Roman" w:hAnsi="Times New Roman" w:cs="Times New Roman"/>
          <w:bCs/>
          <w:sz w:val="28"/>
          <w:szCs w:val="28"/>
        </w:rPr>
        <w:t>, что косвенно говорит об отсутствии непровара в сварном соеди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нении. При этом сигнал размахом </w:t>
      </w:r>
      <w:r w:rsidR="00E24A17" w:rsidRPr="00E24A17">
        <w:rPr>
          <w:rFonts w:ascii="Times New Roman" w:hAnsi="Times New Roman" w:cs="Times New Roman"/>
          <w:bCs/>
          <w:sz w:val="28"/>
          <w:szCs w:val="28"/>
        </w:rPr>
        <w:t>А можно ошибочно принять за сигнал, обусловленный дефектом. То, что это не так, можно понять, сравнивая сигналограммы (рис.2 и рис.3, б), а именно, в случае сигнала</w:t>
      </w:r>
      <w:r w:rsidR="008435CA">
        <w:rPr>
          <w:rFonts w:ascii="Times New Roman" w:hAnsi="Times New Roman" w:cs="Times New Roman"/>
          <w:bCs/>
          <w:sz w:val="28"/>
          <w:szCs w:val="28"/>
        </w:rPr>
        <w:t xml:space="preserve"> в виде синусоиды</w:t>
      </w:r>
      <w:r w:rsidR="00E24A17" w:rsidRPr="00E24A17">
        <w:rPr>
          <w:rFonts w:ascii="Times New Roman" w:hAnsi="Times New Roman" w:cs="Times New Roman"/>
          <w:bCs/>
          <w:sz w:val="28"/>
          <w:szCs w:val="28"/>
        </w:rPr>
        <w:t>, обусловленного дефектом, его ветви являются продолжением сигналов, обусловленных наружным  валиком шва. При наличии обратной выпуклости шва отрезок прямой на сигналограмме соединяет кососимметрично расположенные сигналы небольшого размаха (рис.2).</w:t>
      </w:r>
    </w:p>
    <w:p w:rsidR="00DD40C9" w:rsidRDefault="00DD40C9" w:rsidP="00D24D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4A17" w:rsidRPr="00D24DE3" w:rsidRDefault="001443E9" w:rsidP="00DD40C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4610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DDE18C9" wp14:editId="7C69D20D">
            <wp:extent cx="2866887" cy="1558456"/>
            <wp:effectExtent l="0" t="0" r="0" b="3810"/>
            <wp:docPr id="1660575662" name="Рисунок 166057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63" cy="15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C9" w:rsidRDefault="00DD40C9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40C9" w:rsidRDefault="00DD40C9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3130" w:rsidRPr="005801B2" w:rsidRDefault="00D83130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1B2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FA6CE3" w:rsidRPr="005801B2">
        <w:rPr>
          <w:rFonts w:ascii="Times New Roman" w:hAnsi="Times New Roman" w:cs="Times New Roman"/>
          <w:bCs/>
          <w:sz w:val="24"/>
          <w:szCs w:val="24"/>
        </w:rPr>
        <w:t>2.</w:t>
      </w:r>
      <w:r w:rsidRPr="005801B2">
        <w:rPr>
          <w:rFonts w:ascii="Times New Roman" w:hAnsi="Times New Roman" w:cs="Times New Roman"/>
          <w:bCs/>
          <w:sz w:val="24"/>
          <w:szCs w:val="24"/>
        </w:rPr>
        <w:t xml:space="preserve"> Вид сигналограммы при магнитографическом контроле сварного соединения </w:t>
      </w:r>
      <w:r w:rsidRPr="005801B2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5801B2">
        <w:rPr>
          <w:rFonts w:ascii="Times New Roman" w:hAnsi="Times New Roman" w:cs="Times New Roman"/>
          <w:bCs/>
          <w:sz w:val="24"/>
          <w:szCs w:val="24"/>
        </w:rPr>
        <w:t xml:space="preserve"> выпуклостью обратной стороны шва (с полным проплавлением)</w:t>
      </w:r>
    </w:p>
    <w:p w:rsidR="00356302" w:rsidRPr="005801B2" w:rsidRDefault="00356302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3130" w:rsidRDefault="00D83130" w:rsidP="00D8313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C37555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б)</w:t>
      </w:r>
    </w:p>
    <w:p w:rsidR="00D83130" w:rsidRDefault="00D83130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030C67" wp14:editId="2FFF9872">
                <wp:simplePos x="0" y="0"/>
                <wp:positionH relativeFrom="column">
                  <wp:posOffset>566420</wp:posOffset>
                </wp:positionH>
                <wp:positionV relativeFrom="paragraph">
                  <wp:posOffset>1061085</wp:posOffset>
                </wp:positionV>
                <wp:extent cx="207010" cy="262255"/>
                <wp:effectExtent l="0" t="0" r="0" b="444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30" w:rsidRPr="00B6290B" w:rsidRDefault="00D83130" w:rsidP="00D8313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6290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030C67"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44.6pt;margin-top:83.55pt;width:16.3pt;height:2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" filled="f" stroked="f" strokeweight=".5pt">
                <v:textbox>
                  <w:txbxContent>
                    <w:p w:rsidR="00D83130" w:rsidRPr="00B6290B" w:rsidRDefault="00D83130" w:rsidP="00D83130">
                      <w:pPr>
                        <w:rPr>
                          <w:color w:val="FFFFFF" w:themeColor="background1"/>
                        </w:rPr>
                      </w:pPr>
                      <w:r w:rsidRPr="00B6290B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81CC3" wp14:editId="2FC44C64">
                <wp:simplePos x="0" y="0"/>
                <wp:positionH relativeFrom="column">
                  <wp:posOffset>2575560</wp:posOffset>
                </wp:positionH>
                <wp:positionV relativeFrom="paragraph">
                  <wp:posOffset>264160</wp:posOffset>
                </wp:positionV>
                <wp:extent cx="119380" cy="214630"/>
                <wp:effectExtent l="0" t="0" r="13970" b="1397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30" w:rsidRPr="00F1192E" w:rsidRDefault="00D83130" w:rsidP="00D8313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1192E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1CC3" id="Поле 8" o:spid="_x0000_s1027" type="#_x0000_t202" style="position:absolute;left:0;text-align:left;margin-left:202.8pt;margin-top:20.8pt;width:9.4pt;height:1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" filled="f" stroked="f" strokeweight=".5pt">
                <v:textbox inset="0,0,0,0">
                  <w:txbxContent>
                    <w:p w:rsidR="00D83130" w:rsidRPr="00F1192E" w:rsidRDefault="00D83130" w:rsidP="00D83130">
                      <w:pPr>
                        <w:rPr>
                          <w:color w:val="FFFFFF" w:themeColor="background1"/>
                        </w:rPr>
                      </w:pPr>
                      <w:r w:rsidRPr="00F1192E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37338" wp14:editId="3757EB7C">
                <wp:simplePos x="0" y="0"/>
                <wp:positionH relativeFrom="column">
                  <wp:posOffset>3316605</wp:posOffset>
                </wp:positionH>
                <wp:positionV relativeFrom="paragraph">
                  <wp:posOffset>1059180</wp:posOffset>
                </wp:positionV>
                <wp:extent cx="207010" cy="262255"/>
                <wp:effectExtent l="0" t="0" r="0" b="444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30" w:rsidRPr="00B6290B" w:rsidRDefault="00D83130" w:rsidP="00D8313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6290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37338" id="Поле 18" o:spid="_x0000_s1028" type="#_x0000_t202" style="position:absolute;left:0;text-align:left;margin-left:261.15pt;margin-top:83.4pt;width:16.3pt;height:2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" filled="f" stroked="f" strokeweight=".5pt">
                <v:textbox>
                  <w:txbxContent>
                    <w:p w:rsidR="00D83130" w:rsidRPr="00B6290B" w:rsidRDefault="00D83130" w:rsidP="00D83130">
                      <w:pPr>
                        <w:rPr>
                          <w:color w:val="FFFFFF" w:themeColor="background1"/>
                        </w:rPr>
                      </w:pPr>
                      <w:r w:rsidRPr="00B6290B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F1BA1B" wp14:editId="4E7D7147">
                <wp:simplePos x="0" y="0"/>
                <wp:positionH relativeFrom="column">
                  <wp:posOffset>4745355</wp:posOffset>
                </wp:positionH>
                <wp:positionV relativeFrom="paragraph">
                  <wp:posOffset>829310</wp:posOffset>
                </wp:positionV>
                <wp:extent cx="111125" cy="229870"/>
                <wp:effectExtent l="0" t="0" r="3175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30" w:rsidRPr="00AC5173" w:rsidRDefault="00D83130" w:rsidP="00D8313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C5173"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1BA1B" id="Поле 17" o:spid="_x0000_s1029" type="#_x0000_t202" style="position:absolute;left:0;text-align:left;margin-left:373.65pt;margin-top:65.3pt;width:8.75pt;height:1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" filled="f" stroked="f" strokeweight=".5pt">
                <v:textbox inset="0,0,0,0">
                  <w:txbxContent>
                    <w:p w:rsidR="00D83130" w:rsidRPr="00AC5173" w:rsidRDefault="00D83130" w:rsidP="00D83130">
                      <w:pPr>
                        <w:rPr>
                          <w:color w:val="FFFFFF" w:themeColor="background1"/>
                        </w:rPr>
                      </w:pPr>
                      <w:r w:rsidRPr="00AC5173"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6F97F8" wp14:editId="7D25E380">
                <wp:simplePos x="0" y="0"/>
                <wp:positionH relativeFrom="column">
                  <wp:posOffset>3760470</wp:posOffset>
                </wp:positionH>
                <wp:positionV relativeFrom="paragraph">
                  <wp:posOffset>623617</wp:posOffset>
                </wp:positionV>
                <wp:extent cx="111125" cy="229870"/>
                <wp:effectExtent l="0" t="0" r="317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30" w:rsidRPr="00AC5173" w:rsidRDefault="00D83130" w:rsidP="00D8313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C5173"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97F8" id="Поле 13" o:spid="_x0000_s1030" type="#_x0000_t202" style="position:absolute;left:0;text-align:left;margin-left:296.1pt;margin-top:49.1pt;width:8.75pt;height:1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" filled="f" stroked="f" strokeweight=".5pt">
                <v:textbox inset="0,0,0,0">
                  <w:txbxContent>
                    <w:p w:rsidR="00D83130" w:rsidRPr="00AC5173" w:rsidRDefault="00D83130" w:rsidP="00D83130">
                      <w:pPr>
                        <w:rPr>
                          <w:color w:val="FFFFFF" w:themeColor="background1"/>
                        </w:rPr>
                      </w:pPr>
                      <w:r w:rsidRPr="00AC5173"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5A09C" wp14:editId="543F44EE">
                <wp:simplePos x="0" y="0"/>
                <wp:positionH relativeFrom="column">
                  <wp:posOffset>5171297</wp:posOffset>
                </wp:positionH>
                <wp:positionV relativeFrom="paragraph">
                  <wp:posOffset>261156</wp:posOffset>
                </wp:positionV>
                <wp:extent cx="207010" cy="262255"/>
                <wp:effectExtent l="0" t="0" r="0" b="444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30" w:rsidRPr="00B6290B" w:rsidRDefault="00D83130" w:rsidP="00D8313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6290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5A09C" id="Поле 11" o:spid="_x0000_s1031" type="#_x0000_t202" style="position:absolute;left:0;text-align:left;margin-left:407.2pt;margin-top:20.55pt;width:16.3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" filled="f" stroked="f" strokeweight=".5pt">
                <v:textbox>
                  <w:txbxContent>
                    <w:p w:rsidR="00D83130" w:rsidRPr="00B6290B" w:rsidRDefault="00D83130" w:rsidP="00D83130">
                      <w:pPr>
                        <w:rPr>
                          <w:color w:val="FFFFFF" w:themeColor="background1"/>
                        </w:rPr>
                      </w:pPr>
                      <w:r w:rsidRPr="00B6290B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F2A0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A444A83" wp14:editId="48EB3438">
            <wp:extent cx="2626704" cy="1423284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7107" cy="14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931" w:rsidRPr="009F2A0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73E861E" wp14:editId="74AC05D6">
            <wp:extent cx="2618828" cy="1421989"/>
            <wp:effectExtent l="0" t="0" r="0" b="6985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8438" cy="142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A1" w:rsidRDefault="006110A1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3130" w:rsidRPr="00C424BB" w:rsidRDefault="00D83130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24BB">
        <w:rPr>
          <w:rFonts w:ascii="Times New Roman" w:hAnsi="Times New Roman" w:cs="Times New Roman"/>
          <w:bCs/>
          <w:sz w:val="26"/>
          <w:szCs w:val="26"/>
        </w:rPr>
        <w:t>Рис. 3. Вид сигналограммы на экране дефектоскопа при отсутствии выпуклости обратной стороны шва: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424BB">
        <w:rPr>
          <w:rFonts w:ascii="Times New Roman" w:hAnsi="Times New Roman" w:cs="Times New Roman"/>
          <w:bCs/>
          <w:sz w:val="24"/>
          <w:szCs w:val="24"/>
        </w:rPr>
        <w:t xml:space="preserve">а) в шве нет дефекта; б) в шве есть дефект; 1 – помехи, обусловленные </w:t>
      </w:r>
      <w:r w:rsidR="00500FF1">
        <w:rPr>
          <w:rFonts w:ascii="Times New Roman" w:hAnsi="Times New Roman" w:cs="Times New Roman"/>
          <w:bCs/>
          <w:sz w:val="24"/>
          <w:szCs w:val="24"/>
        </w:rPr>
        <w:t xml:space="preserve">наружной </w:t>
      </w:r>
      <w:r w:rsidRPr="00C424BB">
        <w:rPr>
          <w:rFonts w:ascii="Times New Roman" w:hAnsi="Times New Roman" w:cs="Times New Roman"/>
          <w:bCs/>
          <w:sz w:val="24"/>
          <w:szCs w:val="24"/>
        </w:rPr>
        <w:t xml:space="preserve">выпуклостью шва; </w:t>
      </w:r>
      <w:r w:rsidR="00500FF1">
        <w:rPr>
          <w:rFonts w:ascii="Times New Roman" w:hAnsi="Times New Roman" w:cs="Times New Roman"/>
          <w:bCs/>
          <w:sz w:val="24"/>
          <w:szCs w:val="24"/>
        </w:rPr>
        <w:t>2-</w:t>
      </w:r>
      <w:r w:rsidRPr="00C424BB">
        <w:rPr>
          <w:rFonts w:ascii="Times New Roman" w:hAnsi="Times New Roman" w:cs="Times New Roman"/>
          <w:bCs/>
          <w:sz w:val="24"/>
          <w:szCs w:val="24"/>
        </w:rPr>
        <w:t xml:space="preserve">2 – сигнал, обусловленный дефектом. </w:t>
      </w:r>
    </w:p>
    <w:p w:rsidR="00D83130" w:rsidRDefault="00D83130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3130" w:rsidRDefault="00440081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</w:t>
      </w:r>
      <w:r w:rsidR="00D83130">
        <w:rPr>
          <w:rFonts w:ascii="Times New Roman" w:hAnsi="Times New Roman" w:cs="Times New Roman"/>
          <w:sz w:val="28"/>
          <w:szCs w:val="28"/>
        </w:rPr>
        <w:t xml:space="preserve">пределен информативный параметр </w:t>
      </w:r>
      <w:r w:rsidR="00C36B5B">
        <w:rPr>
          <w:rFonts w:ascii="Times New Roman" w:hAnsi="Times New Roman" w:cs="Times New Roman"/>
          <w:sz w:val="28"/>
          <w:szCs w:val="28"/>
        </w:rPr>
        <w:t xml:space="preserve">обратной выпуклости одностороннего </w:t>
      </w:r>
      <w:r w:rsidR="00D83130">
        <w:rPr>
          <w:rFonts w:ascii="Times New Roman" w:hAnsi="Times New Roman" w:cs="Times New Roman"/>
          <w:sz w:val="28"/>
          <w:szCs w:val="28"/>
        </w:rPr>
        <w:t>шва при магнитографическом контроле соединений</w:t>
      </w:r>
      <w:r>
        <w:rPr>
          <w:rFonts w:ascii="Times New Roman" w:hAnsi="Times New Roman" w:cs="Times New Roman"/>
          <w:sz w:val="28"/>
          <w:szCs w:val="28"/>
        </w:rPr>
        <w:t>, выполненных с полным проплавлением</w:t>
      </w:r>
      <w:r w:rsidR="00C42516">
        <w:rPr>
          <w:rFonts w:ascii="Times New Roman" w:hAnsi="Times New Roman" w:cs="Times New Roman"/>
          <w:sz w:val="28"/>
          <w:szCs w:val="28"/>
        </w:rPr>
        <w:t xml:space="preserve"> (т. е. при отсутствии непровара в корне шва)</w:t>
      </w:r>
      <w:r>
        <w:rPr>
          <w:rFonts w:ascii="Times New Roman" w:hAnsi="Times New Roman" w:cs="Times New Roman"/>
          <w:sz w:val="28"/>
          <w:szCs w:val="28"/>
        </w:rPr>
        <w:t>,</w:t>
      </w:r>
      <w:r w:rsidR="00D83130">
        <w:rPr>
          <w:rFonts w:ascii="Times New Roman" w:hAnsi="Times New Roman" w:cs="Times New Roman"/>
          <w:sz w:val="28"/>
          <w:szCs w:val="28"/>
        </w:rPr>
        <w:t xml:space="preserve"> – присутствие двух одинаковых кососимметрично </w:t>
      </w:r>
      <w:r w:rsidR="00D83130">
        <w:rPr>
          <w:rFonts w:ascii="Times New Roman" w:hAnsi="Times New Roman" w:cs="Times New Roman"/>
          <w:sz w:val="28"/>
          <w:szCs w:val="28"/>
        </w:rPr>
        <w:lastRenderedPageBreak/>
        <w:t>расположенных сигналов на сигналограмме</w:t>
      </w:r>
      <w:r w:rsidR="00C42516">
        <w:rPr>
          <w:rFonts w:ascii="Times New Roman" w:hAnsi="Times New Roman" w:cs="Times New Roman"/>
          <w:sz w:val="28"/>
          <w:szCs w:val="28"/>
        </w:rPr>
        <w:t xml:space="preserve">, соответствующих местам перехода от обратной выпуклости </w:t>
      </w:r>
      <w:r w:rsidR="00E24A17">
        <w:rPr>
          <w:rFonts w:ascii="Times New Roman" w:hAnsi="Times New Roman" w:cs="Times New Roman"/>
          <w:sz w:val="28"/>
          <w:szCs w:val="28"/>
        </w:rPr>
        <w:t xml:space="preserve">шва </w:t>
      </w:r>
      <w:r w:rsidR="00C42516">
        <w:rPr>
          <w:rFonts w:ascii="Times New Roman" w:hAnsi="Times New Roman" w:cs="Times New Roman"/>
          <w:sz w:val="28"/>
          <w:szCs w:val="28"/>
        </w:rPr>
        <w:t>к основному металлу</w:t>
      </w:r>
      <w:r w:rsidR="00D831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3130" w:rsidRDefault="00D83130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114" w:rsidRPr="005C2A84" w:rsidRDefault="00C424BB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954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2E1114" w:rsidRPr="005C2A84">
        <w:rPr>
          <w:rFonts w:ascii="Times New Roman" w:hAnsi="Times New Roman" w:cs="Times New Roman"/>
          <w:b/>
          <w:sz w:val="28"/>
          <w:szCs w:val="28"/>
        </w:rPr>
        <w:t xml:space="preserve">Покажите, что </w:t>
      </w:r>
      <w:r w:rsidR="000B1AAC" w:rsidRPr="00895265">
        <w:rPr>
          <w:position w:val="-36"/>
        </w:rPr>
        <w:object w:dxaOrig="3280" w:dyaOrig="800">
          <v:shape id="_x0000_i1030" type="#_x0000_t75" style="width:164.05pt;height:40.05pt" o:ole="">
            <v:imagedata r:id="rId18" o:title=""/>
          </v:shape>
          <o:OLEObject Type="Embed" ProgID="Equation.DSMT4" ShapeID="_x0000_i1030" DrawAspect="Content" ObjectID="_1818308700" r:id="rId19"/>
        </w:object>
      </w:r>
    </w:p>
    <w:p w:rsidR="00A53135" w:rsidRPr="00917F05" w:rsidRDefault="005C2A84" w:rsidP="00D34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917F05" w:rsidRPr="00881854">
        <w:rPr>
          <w:rFonts w:ascii="Times New Roman" w:hAnsi="Times New Roman" w:cs="Times New Roman"/>
          <w:i/>
          <w:sz w:val="28"/>
          <w:szCs w:val="28"/>
        </w:rPr>
        <w:sym w:font="Symbol" w:char="F06D"/>
      </w:r>
      <w:r w:rsidR="00917F05" w:rsidRPr="00917F05">
        <w:rPr>
          <w:rFonts w:ascii="Times New Roman" w:hAnsi="Times New Roman" w:cs="Times New Roman"/>
          <w:i/>
          <w:position w:val="-4"/>
          <w:sz w:val="24"/>
          <w:szCs w:val="24"/>
          <w:vertAlign w:val="subscript"/>
        </w:rPr>
        <w:object w:dxaOrig="420" w:dyaOrig="200">
          <v:shape id="_x0000_i1031" type="#_x0000_t75" style="width:15.65pt;height:7.5pt" o:ole="">
            <v:imagedata r:id="rId4" o:title=""/>
          </v:shape>
          <o:OLEObject Type="Embed" ProgID="Equation.3" ShapeID="_x0000_i1031" DrawAspect="Content" ObjectID="_1818308701" r:id="rId20"/>
        </w:object>
      </w:r>
      <w:r w:rsidR="00917F05" w:rsidRPr="00D340AD">
        <w:rPr>
          <w:rFonts w:ascii="Times New Roman" w:hAnsi="Times New Roman" w:cs="Times New Roman"/>
          <w:sz w:val="24"/>
          <w:szCs w:val="24"/>
        </w:rPr>
        <w:t>–</w:t>
      </w:r>
      <w:r w:rsidR="00917F05">
        <w:rPr>
          <w:rFonts w:ascii="Times New Roman" w:hAnsi="Times New Roman" w:cs="Times New Roman"/>
          <w:sz w:val="24"/>
          <w:szCs w:val="24"/>
        </w:rPr>
        <w:t xml:space="preserve"> </w:t>
      </w:r>
      <w:r w:rsidR="00917F05" w:rsidRPr="00917F05">
        <w:rPr>
          <w:rFonts w:ascii="Times New Roman" w:hAnsi="Times New Roman" w:cs="Times New Roman"/>
          <w:sz w:val="28"/>
          <w:szCs w:val="28"/>
        </w:rPr>
        <w:t>магнитная проницаемость тела;</w:t>
      </w:r>
    </w:p>
    <w:p w:rsidR="005C2A84" w:rsidRPr="00881854" w:rsidRDefault="00881854" w:rsidP="00C36B5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81854">
        <w:rPr>
          <w:rFonts w:ascii="Times New Roman" w:hAnsi="Times New Roman" w:cs="Times New Roman"/>
          <w:i/>
          <w:sz w:val="28"/>
          <w:szCs w:val="28"/>
        </w:rPr>
        <w:sym w:font="Symbol" w:char="F06D"/>
      </w:r>
      <w:r w:rsidRPr="00881854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="00917F0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="00917F05" w:rsidRPr="000826BD">
        <w:rPr>
          <w:rFonts w:ascii="Times New Roman" w:hAnsi="Times New Roman" w:cs="Times New Roman"/>
          <w:i/>
          <w:sz w:val="28"/>
          <w:szCs w:val="28"/>
        </w:rPr>
        <w:t>–</w:t>
      </w:r>
      <w:r w:rsidR="0008685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магнитная постоянная;</w:t>
      </w:r>
    </w:p>
    <w:p w:rsidR="00881854" w:rsidRDefault="00881854" w:rsidP="00C36B5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81854">
        <w:rPr>
          <w:rFonts w:ascii="Times New Roman" w:hAnsi="Times New Roman" w:cs="Times New Roman"/>
          <w:i/>
          <w:sz w:val="28"/>
          <w:szCs w:val="28"/>
        </w:rPr>
        <w:sym w:font="Symbol" w:char="F06D"/>
      </w:r>
      <w:r w:rsidRPr="008818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r</w:t>
      </w:r>
      <w:r w:rsidRPr="0088185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81854">
        <w:rPr>
          <w:rFonts w:ascii="Times New Roman" w:hAnsi="Times New Roman" w:cs="Times New Roman"/>
          <w:sz w:val="28"/>
          <w:szCs w:val="28"/>
        </w:rPr>
        <w:t>–</w:t>
      </w:r>
      <w:r w:rsidRPr="006822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относительная магнитная проницаемость</w:t>
      </w:r>
      <w:r w:rsidR="00917F05">
        <w:rPr>
          <w:rFonts w:ascii="Times New Roman" w:hAnsi="Times New Roman" w:cs="Times New Roman"/>
          <w:sz w:val="28"/>
          <w:szCs w:val="28"/>
        </w:rPr>
        <w:t>;</w:t>
      </w:r>
    </w:p>
    <w:p w:rsidR="00D340AD" w:rsidRDefault="00D340AD" w:rsidP="00C36B5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C2A84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величина магнитной индукции;</w:t>
      </w:r>
      <w:r w:rsidRPr="00917F05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32" type="#_x0000_t75" style="width:8.75pt;height:16.9pt" o:ole="">
            <v:imagedata r:id="rId21" o:title=""/>
          </v:shape>
          <o:OLEObject Type="Embed" ProgID="Equation.3" ShapeID="_x0000_i1032" DrawAspect="Content" ObjectID="_1818308702" r:id="rId22"/>
        </w:object>
      </w:r>
    </w:p>
    <w:p w:rsidR="00917F05" w:rsidRDefault="00917F05" w:rsidP="00C36B5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81854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8818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коэффициент размагничивания по намагниченности;</w:t>
      </w:r>
    </w:p>
    <w:p w:rsidR="00917F05" w:rsidRDefault="00917F05" w:rsidP="00C36B5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81854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881854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напряженность внешнего поля</w:t>
      </w:r>
      <w:r w:rsidR="00D340AD">
        <w:rPr>
          <w:rFonts w:ascii="Times New Roman" w:hAnsi="Times New Roman" w:cs="Times New Roman"/>
          <w:sz w:val="28"/>
          <w:szCs w:val="28"/>
        </w:rPr>
        <w:t>.</w:t>
      </w:r>
    </w:p>
    <w:p w:rsidR="000B1AAC" w:rsidRDefault="000B1AAC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AAC" w:rsidRPr="00B70569" w:rsidRDefault="00DA3056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выражений </w:t>
      </w:r>
      <w:r>
        <w:t xml:space="preserve"> </w:t>
      </w:r>
      <w:r w:rsidR="00B70569" w:rsidRPr="004C215F">
        <w:rPr>
          <w:position w:val="-34"/>
        </w:rPr>
        <w:object w:dxaOrig="1240" w:dyaOrig="780">
          <v:shape id="_x0000_i1033" type="#_x0000_t75" style="width:62pt;height:39.45pt" o:ole="">
            <v:imagedata r:id="rId23" o:title=""/>
          </v:shape>
          <o:OLEObject Type="Embed" ProgID="Equation.DSMT4" ShapeID="_x0000_i1033" DrawAspect="Content" ObjectID="_1818308703" r:id="rId24"/>
        </w:object>
      </w:r>
      <w:r w:rsidR="00375B6C">
        <w:t xml:space="preserve"> </w:t>
      </w:r>
      <w:r w:rsidRPr="00DA305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265">
        <w:rPr>
          <w:position w:val="-34"/>
        </w:rPr>
        <w:object w:dxaOrig="1420" w:dyaOrig="780">
          <v:shape id="_x0000_i1034" type="#_x0000_t75" style="width:70.75pt;height:39.45pt" o:ole="">
            <v:imagedata r:id="rId25" o:title=""/>
          </v:shape>
          <o:OLEObject Type="Embed" ProgID="Equation.DSMT4" ShapeID="_x0000_i1034" DrawAspect="Content" ObjectID="_1818308704" r:id="rId26"/>
        </w:object>
      </w:r>
      <w:r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086855">
        <w:rPr>
          <w:rFonts w:ascii="Times New Roman" w:hAnsi="Times New Roman" w:cs="Times New Roman"/>
          <w:sz w:val="28"/>
          <w:szCs w:val="28"/>
        </w:rPr>
        <w:t>,</w:t>
      </w:r>
      <w:r w:rsidR="00B70569">
        <w:rPr>
          <w:rFonts w:ascii="Times New Roman" w:hAnsi="Times New Roman" w:cs="Times New Roman"/>
          <w:sz w:val="28"/>
          <w:szCs w:val="28"/>
        </w:rPr>
        <w:t xml:space="preserve"> что</w:t>
      </w:r>
      <w:r w:rsidR="00C743F1">
        <w:rPr>
          <w:rFonts w:ascii="Times New Roman" w:hAnsi="Times New Roman" w:cs="Times New Roman"/>
          <w:sz w:val="28"/>
          <w:szCs w:val="28"/>
        </w:rPr>
        <w:t xml:space="preserve"> </w:t>
      </w:r>
      <w:r w:rsidR="00C743F1" w:rsidRPr="004C215F">
        <w:rPr>
          <w:position w:val="-12"/>
        </w:rPr>
        <w:object w:dxaOrig="2160" w:dyaOrig="380">
          <v:shape id="_x0000_i1035" type="#_x0000_t75" style="width:108.3pt;height:18.8pt" o:ole="">
            <v:imagedata r:id="rId27" o:title=""/>
          </v:shape>
          <o:OLEObject Type="Embed" ProgID="Equation.DSMT4" ShapeID="_x0000_i1035" DrawAspect="Content" ObjectID="_1818308705" r:id="rId28"/>
        </w:object>
      </w:r>
      <w:r w:rsidR="00C743F1">
        <w:t>.</w:t>
      </w:r>
    </w:p>
    <w:p w:rsidR="002E1114" w:rsidRPr="00682251" w:rsidRDefault="00DA3056" w:rsidP="00DA305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3056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AE31F8" w:rsidRPr="00AE31F8">
        <w:rPr>
          <w:position w:val="-10"/>
        </w:rPr>
        <w:object w:dxaOrig="180" w:dyaOrig="340">
          <v:shape id="_x0000_i1036" type="#_x0000_t75" style="width:8.75pt;height:16.9pt" o:ole="">
            <v:imagedata r:id="rId21" o:title=""/>
          </v:shape>
          <o:OLEObject Type="Embed" ProgID="Equation.3" ShapeID="_x0000_i1036" DrawAspect="Content" ObjectID="_1818308706" r:id="rId29"/>
        </w:object>
      </w:r>
      <w:r w:rsidR="00C743F1" w:rsidRPr="00ED2C37">
        <w:rPr>
          <w:position w:val="-104"/>
        </w:rPr>
        <w:object w:dxaOrig="8940" w:dyaOrig="1900">
          <v:shape id="_x0000_i1037" type="#_x0000_t75" style="width:447.05pt;height:93.3pt" o:ole="">
            <v:imagedata r:id="rId30" o:title=""/>
          </v:shape>
          <o:OLEObject Type="Embed" ProgID="Equation.DSMT4" ShapeID="_x0000_i1037" DrawAspect="Content" ObjectID="_1818308707" r:id="rId31"/>
        </w:object>
      </w:r>
    </w:p>
    <w:p w:rsidR="002E1114" w:rsidRDefault="00DA3056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 требовалось показать.</w:t>
      </w:r>
    </w:p>
    <w:p w:rsidR="00C04FB7" w:rsidRPr="003D3B83" w:rsidRDefault="00C04FB7" w:rsidP="00D831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приведенных выше формулах</w:t>
      </w:r>
      <w:r w:rsidR="003D3B8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FB7">
        <w:rPr>
          <w:rFonts w:ascii="Times New Roman" w:hAnsi="Times New Roman" w:cs="Times New Roman"/>
          <w:i/>
          <w:sz w:val="28"/>
          <w:szCs w:val="28"/>
        </w:rPr>
        <w:t>Н</w:t>
      </w:r>
      <w:proofErr w:type="spellStart"/>
      <w:r w:rsidRPr="00C04FB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="00AF4745" w:rsidRPr="00AF4745">
        <w:rPr>
          <w:rFonts w:ascii="Times New Roman" w:hAnsi="Times New Roman" w:cs="Times New Roman"/>
          <w:sz w:val="28"/>
          <w:szCs w:val="28"/>
        </w:rPr>
        <w:t xml:space="preserve"> – </w:t>
      </w:r>
      <w:r w:rsidR="00AF4745">
        <w:rPr>
          <w:rFonts w:ascii="Times New Roman" w:hAnsi="Times New Roman" w:cs="Times New Roman"/>
          <w:sz w:val="28"/>
          <w:szCs w:val="28"/>
        </w:rPr>
        <w:t>истинное значение напряженности магнитного поля</w:t>
      </w:r>
      <w:r w:rsidR="003D3B83">
        <w:rPr>
          <w:rFonts w:ascii="Times New Roman" w:hAnsi="Times New Roman" w:cs="Times New Roman"/>
          <w:sz w:val="28"/>
          <w:szCs w:val="28"/>
        </w:rPr>
        <w:t>;</w:t>
      </w:r>
      <w:r w:rsidR="001A642D">
        <w:rPr>
          <w:rFonts w:ascii="Times New Roman" w:hAnsi="Times New Roman" w:cs="Times New Roman"/>
          <w:sz w:val="28"/>
          <w:szCs w:val="28"/>
        </w:rPr>
        <w:t xml:space="preserve"> </w:t>
      </w:r>
      <w:r w:rsidR="001A642D" w:rsidRPr="001A642D">
        <w:rPr>
          <w:rFonts w:ascii="Times New Roman" w:hAnsi="Times New Roman" w:cs="Times New Roman"/>
          <w:i/>
          <w:sz w:val="28"/>
          <w:szCs w:val="28"/>
        </w:rPr>
        <w:t>М</w:t>
      </w:r>
      <w:r w:rsidR="001A64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A642D" w:rsidRPr="001A642D">
        <w:rPr>
          <w:rFonts w:ascii="Times New Roman" w:hAnsi="Times New Roman" w:cs="Times New Roman"/>
          <w:sz w:val="28"/>
          <w:szCs w:val="28"/>
        </w:rPr>
        <w:t>– намагниченность</w:t>
      </w:r>
      <w:r w:rsidR="003D3B83" w:rsidRPr="003D3B83">
        <w:rPr>
          <w:rFonts w:ascii="Times New Roman" w:hAnsi="Times New Roman" w:cs="Times New Roman"/>
          <w:sz w:val="28"/>
          <w:szCs w:val="28"/>
        </w:rPr>
        <w:t>;</w:t>
      </w:r>
      <w:r w:rsidR="00AE31F8" w:rsidRPr="00AE31F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E31F8" w:rsidRPr="00B41866">
        <w:rPr>
          <w:rFonts w:ascii="Times New Roman" w:hAnsi="Times New Roman" w:cs="Times New Roman"/>
          <w:sz w:val="32"/>
          <w:szCs w:val="32"/>
          <w:rtl/>
          <w:lang w:bidi="he-IL"/>
        </w:rPr>
        <w:t>אָ</w:t>
      </w:r>
      <w:r w:rsidR="00AE31F8" w:rsidRPr="00B00419">
        <w:rPr>
          <w:rFonts w:ascii="Times New Roman" w:hAnsi="Times New Roman" w:cs="Times New Roman"/>
          <w:i/>
          <w:sz w:val="36"/>
          <w:szCs w:val="36"/>
          <w:vertAlign w:val="subscript"/>
          <w:lang w:bidi="he-IL"/>
        </w:rPr>
        <w:t>α</w:t>
      </w:r>
      <w:r w:rsidR="003D3B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0419" w:rsidRPr="00B00419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3D3B83" w:rsidRPr="003D3B83">
        <w:rPr>
          <w:rFonts w:ascii="Times New Roman" w:hAnsi="Times New Roman" w:cs="Times New Roman"/>
          <w:sz w:val="28"/>
          <w:szCs w:val="28"/>
        </w:rPr>
        <w:t>абсолютная магнитная восприимчивость.</w:t>
      </w:r>
    </w:p>
    <w:sectPr w:rsidR="00C04FB7" w:rsidRPr="003D3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3B7"/>
    <w:rsid w:val="00050353"/>
    <w:rsid w:val="0005636E"/>
    <w:rsid w:val="00062F64"/>
    <w:rsid w:val="000826BD"/>
    <w:rsid w:val="00086855"/>
    <w:rsid w:val="000A2835"/>
    <w:rsid w:val="000A40B3"/>
    <w:rsid w:val="000B1AAC"/>
    <w:rsid w:val="000D3FAE"/>
    <w:rsid w:val="000E18F8"/>
    <w:rsid w:val="00112CE6"/>
    <w:rsid w:val="0012686A"/>
    <w:rsid w:val="001443E9"/>
    <w:rsid w:val="001909B1"/>
    <w:rsid w:val="001A50AC"/>
    <w:rsid w:val="001A642D"/>
    <w:rsid w:val="001E15B1"/>
    <w:rsid w:val="002935F0"/>
    <w:rsid w:val="002B028B"/>
    <w:rsid w:val="002C1A6E"/>
    <w:rsid w:val="002D4BF8"/>
    <w:rsid w:val="002E1114"/>
    <w:rsid w:val="002E4C3E"/>
    <w:rsid w:val="002E6F63"/>
    <w:rsid w:val="00312B76"/>
    <w:rsid w:val="00356302"/>
    <w:rsid w:val="00367216"/>
    <w:rsid w:val="00375B6C"/>
    <w:rsid w:val="00397474"/>
    <w:rsid w:val="003A1E6B"/>
    <w:rsid w:val="003C1E3D"/>
    <w:rsid w:val="003C4561"/>
    <w:rsid w:val="003C7D79"/>
    <w:rsid w:val="003C7D95"/>
    <w:rsid w:val="003D3B83"/>
    <w:rsid w:val="003E2B5E"/>
    <w:rsid w:val="003E7E4D"/>
    <w:rsid w:val="0042362F"/>
    <w:rsid w:val="00435D00"/>
    <w:rsid w:val="00440081"/>
    <w:rsid w:val="00456C78"/>
    <w:rsid w:val="00484288"/>
    <w:rsid w:val="0049383E"/>
    <w:rsid w:val="00495F83"/>
    <w:rsid w:val="004A1DE7"/>
    <w:rsid w:val="00500FF1"/>
    <w:rsid w:val="00512E7E"/>
    <w:rsid w:val="005801B2"/>
    <w:rsid w:val="005C2A84"/>
    <w:rsid w:val="005D20F8"/>
    <w:rsid w:val="005F1954"/>
    <w:rsid w:val="006110A1"/>
    <w:rsid w:val="00650B3A"/>
    <w:rsid w:val="006668CE"/>
    <w:rsid w:val="00674AFE"/>
    <w:rsid w:val="00682251"/>
    <w:rsid w:val="00691D4A"/>
    <w:rsid w:val="00696096"/>
    <w:rsid w:val="006E1985"/>
    <w:rsid w:val="006E731C"/>
    <w:rsid w:val="006F6DFD"/>
    <w:rsid w:val="00710F4C"/>
    <w:rsid w:val="00722D14"/>
    <w:rsid w:val="007230BA"/>
    <w:rsid w:val="00726C60"/>
    <w:rsid w:val="008151CB"/>
    <w:rsid w:val="00826964"/>
    <w:rsid w:val="008435CA"/>
    <w:rsid w:val="0085687C"/>
    <w:rsid w:val="008764A2"/>
    <w:rsid w:val="00881854"/>
    <w:rsid w:val="008942C1"/>
    <w:rsid w:val="00900A6C"/>
    <w:rsid w:val="00917F05"/>
    <w:rsid w:val="00922F24"/>
    <w:rsid w:val="00924280"/>
    <w:rsid w:val="009453B3"/>
    <w:rsid w:val="00971E94"/>
    <w:rsid w:val="009843B7"/>
    <w:rsid w:val="00996BAB"/>
    <w:rsid w:val="009C669A"/>
    <w:rsid w:val="009D1138"/>
    <w:rsid w:val="009D2351"/>
    <w:rsid w:val="00A03877"/>
    <w:rsid w:val="00A2642E"/>
    <w:rsid w:val="00A53135"/>
    <w:rsid w:val="00A630CA"/>
    <w:rsid w:val="00A808F9"/>
    <w:rsid w:val="00AC13D4"/>
    <w:rsid w:val="00AE31F8"/>
    <w:rsid w:val="00AF4745"/>
    <w:rsid w:val="00B00419"/>
    <w:rsid w:val="00B41866"/>
    <w:rsid w:val="00B51016"/>
    <w:rsid w:val="00B70569"/>
    <w:rsid w:val="00B71552"/>
    <w:rsid w:val="00B73D06"/>
    <w:rsid w:val="00B77A67"/>
    <w:rsid w:val="00B80CEC"/>
    <w:rsid w:val="00BA44BF"/>
    <w:rsid w:val="00C00986"/>
    <w:rsid w:val="00C04FB7"/>
    <w:rsid w:val="00C36B5B"/>
    <w:rsid w:val="00C424BB"/>
    <w:rsid w:val="00C42516"/>
    <w:rsid w:val="00C743F1"/>
    <w:rsid w:val="00C91D49"/>
    <w:rsid w:val="00CF3D0F"/>
    <w:rsid w:val="00D24DE3"/>
    <w:rsid w:val="00D340AD"/>
    <w:rsid w:val="00D47BE0"/>
    <w:rsid w:val="00D55091"/>
    <w:rsid w:val="00D7251D"/>
    <w:rsid w:val="00D83130"/>
    <w:rsid w:val="00DA0B14"/>
    <w:rsid w:val="00DA3056"/>
    <w:rsid w:val="00DC7BC4"/>
    <w:rsid w:val="00DD40C9"/>
    <w:rsid w:val="00E24A17"/>
    <w:rsid w:val="00E6795B"/>
    <w:rsid w:val="00EB1EB0"/>
    <w:rsid w:val="00EB6D1C"/>
    <w:rsid w:val="00EC4B9A"/>
    <w:rsid w:val="00ED2C37"/>
    <w:rsid w:val="00ED3FFB"/>
    <w:rsid w:val="00F01C1D"/>
    <w:rsid w:val="00F047B4"/>
    <w:rsid w:val="00F22AAC"/>
    <w:rsid w:val="00F46931"/>
    <w:rsid w:val="00F94542"/>
    <w:rsid w:val="00FA6CE3"/>
    <w:rsid w:val="00FC03B0"/>
    <w:rsid w:val="00F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5:docId w15:val="{0E52A3C1-138E-4D66-869B-95EFD153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1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7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9.wmf"/><Relationship Id="rId26" Type="http://schemas.openxmlformats.org/officeDocument/2006/relationships/oleObject" Target="embeddings/oleObject10.bin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2.w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9.bin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3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chart" Target="charts/chart1.xml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image" Target="media/image14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58;&#1086;&#1087;&#1086;&#1075;&#1088;&#1072;&#1092;&#1080;&#1103;%20&#1089;&#1074;&#1072;&#1088;&#1085;&#1086;&#1075;&#1086;%20&#1096;&#1074;&#1072;%20&#1089;%20&#1086;&#1073;&#1088;&#1072;&#1090;&#1085;&#1099;&#1084;%20&#1074;&#1072;&#1083;&#1080;&#1082;&#1086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888888888888893E-2"/>
          <c:y val="3.75116652085156E-2"/>
          <c:w val="0.89258325507476699"/>
          <c:h val="0.80484179060950711"/>
        </c:manualLayout>
      </c:layout>
      <c:scatterChart>
        <c:scatterStyle val="smoothMarker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'с обратным валиком'!$A$1:$A$27</c:f>
              <c:numCache>
                <c:formatCode>General</c:formatCode>
                <c:ptCount val="27"/>
                <c:pt idx="0">
                  <c:v>-10</c:v>
                </c:pt>
                <c:pt idx="1">
                  <c:v>-6</c:v>
                </c:pt>
                <c:pt idx="2">
                  <c:v>-5.5</c:v>
                </c:pt>
                <c:pt idx="3">
                  <c:v>-5</c:v>
                </c:pt>
                <c:pt idx="4">
                  <c:v>-4.5</c:v>
                </c:pt>
                <c:pt idx="5">
                  <c:v>-4</c:v>
                </c:pt>
                <c:pt idx="6">
                  <c:v>-3.5</c:v>
                </c:pt>
                <c:pt idx="7">
                  <c:v>-3</c:v>
                </c:pt>
                <c:pt idx="8">
                  <c:v>-2.5</c:v>
                </c:pt>
                <c:pt idx="9">
                  <c:v>-2</c:v>
                </c:pt>
                <c:pt idx="10">
                  <c:v>-1.5</c:v>
                </c:pt>
                <c:pt idx="11">
                  <c:v>-1</c:v>
                </c:pt>
                <c:pt idx="12">
                  <c:v>-0.5</c:v>
                </c:pt>
                <c:pt idx="13">
                  <c:v>0</c:v>
                </c:pt>
                <c:pt idx="14">
                  <c:v>0.5</c:v>
                </c:pt>
                <c:pt idx="15">
                  <c:v>1</c:v>
                </c:pt>
                <c:pt idx="16">
                  <c:v>1.5</c:v>
                </c:pt>
                <c:pt idx="17">
                  <c:v>2</c:v>
                </c:pt>
                <c:pt idx="18">
                  <c:v>2.5</c:v>
                </c:pt>
                <c:pt idx="19">
                  <c:v>3</c:v>
                </c:pt>
                <c:pt idx="20">
                  <c:v>3.5</c:v>
                </c:pt>
                <c:pt idx="21">
                  <c:v>4</c:v>
                </c:pt>
                <c:pt idx="22">
                  <c:v>4.5</c:v>
                </c:pt>
                <c:pt idx="23">
                  <c:v>5</c:v>
                </c:pt>
                <c:pt idx="24">
                  <c:v>5.5</c:v>
                </c:pt>
                <c:pt idx="25">
                  <c:v>6</c:v>
                </c:pt>
                <c:pt idx="26">
                  <c:v>10</c:v>
                </c:pt>
              </c:numCache>
            </c:numRef>
          </c:xVal>
          <c:yVal>
            <c:numRef>
              <c:f>'с обратным валиком'!$E$1:$E$27</c:f>
              <c:numCache>
                <c:formatCode>General</c:formatCode>
                <c:ptCount val="27"/>
                <c:pt idx="0">
                  <c:v>487.34177215189874</c:v>
                </c:pt>
                <c:pt idx="1">
                  <c:v>462.02531645569621</c:v>
                </c:pt>
                <c:pt idx="2">
                  <c:v>474.68354430379748</c:v>
                </c:pt>
                <c:pt idx="3">
                  <c:v>487.34177215189874</c:v>
                </c:pt>
                <c:pt idx="4">
                  <c:v>417.72151898734177</c:v>
                </c:pt>
                <c:pt idx="5">
                  <c:v>367.08860759493672</c:v>
                </c:pt>
                <c:pt idx="6">
                  <c:v>392.40506329113924</c:v>
                </c:pt>
                <c:pt idx="7">
                  <c:v>405.0632911392405</c:v>
                </c:pt>
                <c:pt idx="8">
                  <c:v>348.1012658227848</c:v>
                </c:pt>
                <c:pt idx="9">
                  <c:v>297.46835443037975</c:v>
                </c:pt>
                <c:pt idx="10">
                  <c:v>284.81012658227849</c:v>
                </c:pt>
                <c:pt idx="11">
                  <c:v>284.81012658227849</c:v>
                </c:pt>
                <c:pt idx="12">
                  <c:v>177.21518987341773</c:v>
                </c:pt>
                <c:pt idx="13">
                  <c:v>132.91139240506328</c:v>
                </c:pt>
                <c:pt idx="14">
                  <c:v>164.55696202531647</c:v>
                </c:pt>
                <c:pt idx="15">
                  <c:v>272.15189873417722</c:v>
                </c:pt>
                <c:pt idx="16">
                  <c:v>291.13924050632909</c:v>
                </c:pt>
                <c:pt idx="17">
                  <c:v>297.46835443037975</c:v>
                </c:pt>
                <c:pt idx="18">
                  <c:v>354.43037974683546</c:v>
                </c:pt>
                <c:pt idx="19">
                  <c:v>386.07594936708858</c:v>
                </c:pt>
                <c:pt idx="20">
                  <c:v>392.40506329113924</c:v>
                </c:pt>
                <c:pt idx="21">
                  <c:v>367.08860759493672</c:v>
                </c:pt>
                <c:pt idx="22">
                  <c:v>424.05063291139243</c:v>
                </c:pt>
                <c:pt idx="23">
                  <c:v>487.34177215189874</c:v>
                </c:pt>
                <c:pt idx="24">
                  <c:v>474.68354430379748</c:v>
                </c:pt>
                <c:pt idx="25">
                  <c:v>462.02531645569621</c:v>
                </c:pt>
                <c:pt idx="26">
                  <c:v>500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43C-43E4-A4C4-69FBB73553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6332928"/>
        <c:axId val="66380160"/>
      </c:scatterChart>
      <c:valAx>
        <c:axId val="66332928"/>
        <c:scaling>
          <c:orientation val="minMax"/>
          <c:max val="10"/>
          <c:min val="-10"/>
        </c:scaling>
        <c:delete val="0"/>
        <c:axPos val="b"/>
        <c:majorGridlines/>
        <c:minorGridlines>
          <c:spPr>
            <a:ln>
              <a:noFill/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25400">
            <a:solidFill>
              <a:schemeClr val="tx1"/>
            </a:solidFill>
          </a:ln>
        </c:spPr>
        <c:crossAx val="66380160"/>
        <c:crosses val="autoZero"/>
        <c:crossBetween val="midCat"/>
      </c:valAx>
      <c:valAx>
        <c:axId val="66380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</a:ln>
        </c:spPr>
        <c:crossAx val="6633292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0.46604</cdr:x>
      <cdr:y>0.94231</cdr:y>
    </cdr:from>
    <cdr:to>
      <cdr:x>0.63272</cdr:x>
      <cdr:y>0.94231</cdr:y>
    </cdr:to>
    <cdr:cxnSp macro="">
      <cdr:nvCxnSpPr>
        <cdr:cNvPr id="3" name="Прямая со стрелкой 2"/>
        <cdr:cNvCxnSpPr/>
      </cdr:nvCxnSpPr>
      <cdr:spPr>
        <a:xfrm xmlns:a="http://schemas.openxmlformats.org/drawingml/2006/main">
          <a:off x="2178657" y="2592125"/>
          <a:ext cx="779228" cy="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stealth" w="sm" len="lg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0.03402</cdr:x>
      <cdr:y>0.34975</cdr:y>
    </cdr:from>
    <cdr:to>
      <cdr:x>0.03572</cdr:x>
      <cdr:y>0.59834</cdr:y>
    </cdr:to>
    <cdr:cxnSp macro="">
      <cdr:nvCxnSpPr>
        <cdr:cNvPr id="5" name="Прямая со стрелкой 4"/>
        <cdr:cNvCxnSpPr/>
      </cdr:nvCxnSpPr>
      <cdr:spPr>
        <a:xfrm xmlns:a="http://schemas.openxmlformats.org/drawingml/2006/main" flipV="1">
          <a:off x="159026" y="962108"/>
          <a:ext cx="7952" cy="683812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stealth" w="sm" len="lg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0.01531</cdr:x>
      <cdr:y>0.59256</cdr:y>
    </cdr:from>
    <cdr:to>
      <cdr:x>0.05783</cdr:x>
      <cdr:y>0.68216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71562" y="1630017"/>
          <a:ext cx="198783" cy="2464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en-US" sz="1100" i="1"/>
            <a:t>Hx</a:t>
          </a:r>
          <a:endParaRPr lang="ru-RU" sz="1100" i="1"/>
        </a:p>
      </cdr:txBody>
    </cdr:sp>
  </cdr:relSizeAnchor>
  <cdr:relSizeAnchor xmlns:cdr="http://schemas.openxmlformats.org/drawingml/2006/chartDrawing">
    <cdr:from>
      <cdr:x>0.44222</cdr:x>
      <cdr:y>0.90461</cdr:y>
    </cdr:from>
    <cdr:to>
      <cdr:x>0.47624</cdr:x>
      <cdr:y>0.97977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2067340" y="2488426"/>
          <a:ext cx="159026" cy="2067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en-US" sz="1100" i="1"/>
            <a:t>x</a:t>
          </a:r>
          <a:endParaRPr lang="ru-RU" sz="1100" i="1"/>
        </a:p>
      </cdr:txBody>
    </cdr:sp>
  </cdr:relSizeAnchor>
  <cdr:relSizeAnchor xmlns:cdr="http://schemas.openxmlformats.org/drawingml/2006/chartDrawing">
    <cdr:from>
      <cdr:x>0.44222</cdr:x>
      <cdr:y>0.06359</cdr:y>
    </cdr:from>
    <cdr:to>
      <cdr:x>0.51366</cdr:x>
      <cdr:y>0.12718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2067340" y="174929"/>
          <a:ext cx="333954" cy="1749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ru-RU" sz="1100"/>
            <a:t>А/см</a:t>
          </a:r>
        </a:p>
      </cdr:txBody>
    </cdr:sp>
  </cdr:relSizeAnchor>
  <cdr:relSizeAnchor xmlns:cdr="http://schemas.openxmlformats.org/drawingml/2006/chartDrawing">
    <cdr:from>
      <cdr:x>0.82832</cdr:x>
      <cdr:y>0.86716</cdr:y>
    </cdr:from>
    <cdr:to>
      <cdr:x>0.90656</cdr:x>
      <cdr:y>0.93942</cdr:y>
    </cdr:to>
    <cdr:sp macro="" textlink="">
      <cdr:nvSpPr>
        <cdr:cNvPr id="9" name="Поле 8"/>
        <cdr:cNvSpPr txBox="1"/>
      </cdr:nvSpPr>
      <cdr:spPr>
        <a:xfrm xmlns:a="http://schemas.openxmlformats.org/drawingml/2006/main">
          <a:off x="3872286" y="2385391"/>
          <a:ext cx="365760" cy="1987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ru-RU" sz="1100"/>
            <a:t>мм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Новиков</dc:creator>
  <cp:lastModifiedBy>Admin</cp:lastModifiedBy>
  <cp:revision>4</cp:revision>
  <dcterms:created xsi:type="dcterms:W3CDTF">2025-08-26T17:29:00Z</dcterms:created>
  <dcterms:modified xsi:type="dcterms:W3CDTF">2025-09-02T05:58:00Z</dcterms:modified>
</cp:coreProperties>
</file>