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6" w:rsidRPr="004C0956" w:rsidRDefault="004C0956" w:rsidP="004C0956">
      <w:pPr>
        <w:shd w:val="clear" w:color="auto" w:fill="FFFFFF"/>
        <w:spacing w:after="0" w:line="240" w:lineRule="auto"/>
        <w:ind w:left="579" w:hanging="709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ТЕХНИЧЕСКОЙ ДИАГНОСТИКИ</w:t>
      </w:r>
    </w:p>
    <w:p w:rsidR="004C0956" w:rsidRPr="004C0956" w:rsidRDefault="004C0956" w:rsidP="004C0956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0956" w:rsidRPr="004C0956" w:rsidRDefault="004C0956" w:rsidP="004C0956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09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4C0956" w:rsidRPr="004C0956" w:rsidRDefault="004C0956" w:rsidP="004C0956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09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4C0956" w:rsidRPr="004C0956" w:rsidRDefault="004C0956" w:rsidP="004C09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 Приборостроение</w:t>
      </w:r>
    </w:p>
    <w:p w:rsidR="004C0956" w:rsidRPr="004C0956" w:rsidRDefault="004C0956" w:rsidP="004C09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технологии неразрушающего контроля и диагностики </w:t>
      </w:r>
    </w:p>
    <w:p w:rsidR="004C0956" w:rsidRPr="004C0956" w:rsidRDefault="004C0956" w:rsidP="004C09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99"/>
        <w:gridCol w:w="1940"/>
      </w:tblGrid>
      <w:tr w:rsidR="004C0956" w:rsidRPr="004C0956" w:rsidTr="00025035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4C0956" w:rsidRPr="004C0956" w:rsidTr="00025035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956" w:rsidRPr="004C0956" w:rsidRDefault="004C0956" w:rsidP="004C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Очная</w:t>
            </w:r>
          </w:p>
        </w:tc>
      </w:tr>
      <w:tr w:rsidR="004C0956" w:rsidRPr="004C0956" w:rsidTr="0002503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956" w:rsidRPr="004C0956" w:rsidRDefault="004C0956" w:rsidP="004C0956">
            <w:pPr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4C0956" w:rsidRPr="004C0956" w:rsidTr="0002503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956" w:rsidRPr="004C0956" w:rsidRDefault="004C0956" w:rsidP="004C0956">
            <w:pPr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C0956" w:rsidRPr="004C0956" w:rsidTr="0002503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956" w:rsidRPr="004C0956" w:rsidRDefault="004C0956" w:rsidP="004C0956">
            <w:pPr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4C0956" w:rsidRPr="004C0956" w:rsidTr="0002503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4C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956" w:rsidRPr="004C0956" w:rsidRDefault="004C0956" w:rsidP="004C0956">
            <w:pPr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C0956" w:rsidRPr="004C0956" w:rsidTr="0002503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C0956" w:rsidRPr="004C0956" w:rsidTr="0002503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C0956" w:rsidRPr="004C0956" w:rsidTr="00025035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4C0956" w:rsidRPr="004C0956" w:rsidTr="0002503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4C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4C0956" w:rsidRPr="004C0956" w:rsidTr="00025035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0956" w:rsidRPr="004C0956" w:rsidRDefault="004C0956" w:rsidP="004C095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144/4</w:t>
            </w:r>
          </w:p>
        </w:tc>
      </w:tr>
    </w:tbl>
    <w:p w:rsidR="004C0956" w:rsidRPr="004C0956" w:rsidRDefault="004C0956" w:rsidP="004C09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56" w:rsidRPr="004C0956" w:rsidRDefault="004C0956" w:rsidP="004C0956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4C0956" w:rsidRPr="004C0956" w:rsidRDefault="004C0956" w:rsidP="004C0956">
      <w:pPr>
        <w:shd w:val="clear" w:color="auto" w:fill="FFFFFF"/>
        <w:spacing w:before="269" w:after="0" w:line="274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преподавания учебной дисциплины является </w:t>
      </w: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теоретических знаний и практических навыков по диагностированию опасных производственных объектов, изучение особенностей проведения технического диагностирования на различных объектах, изучение основ надежной и безопасной эксплуатации опасных производственных объектов, изучение </w:t>
      </w:r>
      <w:proofErr w:type="gramStart"/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и правовых документов</w:t>
      </w:r>
      <w:proofErr w:type="gramEnd"/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определяющих их особенности эксплуатации и нормы оценки предельного состояния</w:t>
      </w:r>
      <w:r w:rsidRPr="004C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C0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4C0956" w:rsidRPr="004C0956" w:rsidRDefault="004C0956" w:rsidP="004C0956">
      <w:pPr>
        <w:shd w:val="clear" w:color="auto" w:fill="FFFFFF"/>
        <w:spacing w:after="0" w:line="274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знать: </w:t>
      </w: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теории технической диагностики; порядок проведения диагностирования опасных производственных объектов; диагностические параметры </w:t>
      </w:r>
      <w:proofErr w:type="gramStart"/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объектов;  конструктивные</w:t>
      </w:r>
      <w:proofErr w:type="gramEnd"/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опасных производственных объектов; нормативные документы определяющие проведения диагностирования опасных производственных объектов</w:t>
      </w:r>
      <w:r w:rsidRPr="004C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0956" w:rsidRPr="004C0956" w:rsidRDefault="004C0956" w:rsidP="004C0956">
      <w:pPr>
        <w:shd w:val="clear" w:color="auto" w:fill="FFFFFF"/>
        <w:spacing w:after="0" w:line="274" w:lineRule="exact"/>
        <w:ind w:right="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программы по техническому диагностированию; проводить техническое диагностирования объектов; пользоваться </w:t>
      </w:r>
      <w:proofErr w:type="gramStart"/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</w:t>
      </w:r>
      <w:proofErr w:type="gramEnd"/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определяющими эксплуатационные и диагностические параметры опасных производственных объектов</w:t>
      </w:r>
      <w:r w:rsidRPr="004C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0956" w:rsidRPr="004C0956" w:rsidRDefault="004C0956" w:rsidP="004C0956">
      <w:pPr>
        <w:shd w:val="clear" w:color="auto" w:fill="FFFFFF"/>
        <w:spacing w:after="0" w:line="274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владеть: </w:t>
      </w: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рационального выбора методов технического диагностирования, методами обработки информации при проведении контроля и диагностики промышленных объектов</w:t>
      </w:r>
      <w:r w:rsidRPr="004C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56" w:rsidRPr="004C0956" w:rsidRDefault="004C0956" w:rsidP="004C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Требования к освоению учебной дисциплины</w:t>
      </w: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4C0956" w:rsidRPr="004C0956" w:rsidTr="00025035">
        <w:tc>
          <w:tcPr>
            <w:tcW w:w="1672" w:type="dxa"/>
            <w:vAlign w:val="center"/>
          </w:tcPr>
          <w:p w:rsidR="004C0956" w:rsidRPr="004C0956" w:rsidRDefault="004C0956" w:rsidP="004C0956">
            <w:pPr>
              <w:jc w:val="center"/>
              <w:rPr>
                <w:sz w:val="24"/>
                <w:szCs w:val="24"/>
              </w:rPr>
            </w:pPr>
            <w:r w:rsidRPr="004C0956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:rsidR="004C0956" w:rsidRPr="004C0956" w:rsidRDefault="004C0956" w:rsidP="004C0956">
            <w:pPr>
              <w:jc w:val="center"/>
              <w:rPr>
                <w:sz w:val="24"/>
                <w:szCs w:val="24"/>
              </w:rPr>
            </w:pPr>
            <w:r w:rsidRPr="004C0956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4C0956" w:rsidRPr="004C0956" w:rsidTr="00025035">
        <w:tc>
          <w:tcPr>
            <w:tcW w:w="1672" w:type="dxa"/>
          </w:tcPr>
          <w:p w:rsidR="004C0956" w:rsidRPr="004C0956" w:rsidRDefault="004C0956" w:rsidP="004C0956">
            <w:pPr>
              <w:jc w:val="both"/>
              <w:rPr>
                <w:sz w:val="24"/>
                <w:szCs w:val="24"/>
              </w:rPr>
            </w:pPr>
            <w:r w:rsidRPr="004C0956">
              <w:rPr>
                <w:rFonts w:eastAsia="Calibri"/>
                <w:sz w:val="24"/>
                <w:szCs w:val="24"/>
              </w:rPr>
              <w:t>ПК-9</w:t>
            </w:r>
          </w:p>
        </w:tc>
        <w:tc>
          <w:tcPr>
            <w:tcW w:w="7672" w:type="dxa"/>
          </w:tcPr>
          <w:p w:rsidR="004C0956" w:rsidRPr="004C0956" w:rsidRDefault="004C0956" w:rsidP="004C0956">
            <w:pPr>
              <w:jc w:val="both"/>
              <w:rPr>
                <w:rFonts w:eastAsia="Calibri"/>
                <w:sz w:val="24"/>
                <w:szCs w:val="24"/>
              </w:rPr>
            </w:pPr>
            <w:r w:rsidRPr="004C0956">
              <w:rPr>
                <w:rFonts w:eastAsia="Calibri"/>
                <w:sz w:val="24"/>
                <w:szCs w:val="24"/>
              </w:rPr>
              <w:t>Способность оценивать качество контролируемых объектов и прогнозировать их техническое состояние и работоспособность</w:t>
            </w:r>
          </w:p>
        </w:tc>
      </w:tr>
    </w:tbl>
    <w:p w:rsidR="004C0956" w:rsidRPr="004C0956" w:rsidRDefault="004C0956" w:rsidP="004C0956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56" w:rsidRPr="004C0956" w:rsidRDefault="004C0956" w:rsidP="004C0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lang w:eastAsia="ru-RU"/>
        </w:rPr>
      </w:pPr>
      <w:r w:rsidRPr="004C0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проблемные / проблемно-ориентированные, расчетные.</w:t>
      </w:r>
    </w:p>
    <w:p w:rsidR="009A0754" w:rsidRDefault="009A0754">
      <w:bookmarkStart w:id="0" w:name="_GoBack"/>
      <w:bookmarkEnd w:id="0"/>
    </w:p>
    <w:sectPr w:rsidR="009A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56"/>
    <w:rsid w:val="002A4806"/>
    <w:rsid w:val="004C0956"/>
    <w:rsid w:val="009A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E231D-2465-4C73-A01D-AD04642D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2022-05-23T05:57:00Z</dcterms:created>
  <dcterms:modified xsi:type="dcterms:W3CDTF">2022-05-23T05:57:00Z</dcterms:modified>
</cp:coreProperties>
</file>