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9F" w:rsidRDefault="002A2F9F" w:rsidP="002A2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2A2F9F" w:rsidRDefault="002A2F9F" w:rsidP="002A2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8DB" w:rsidRPr="00A429B5" w:rsidRDefault="00BD68DB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A429B5">
        <w:rPr>
          <w:rFonts w:ascii="Times New Roman" w:hAnsi="Times New Roman" w:cs="Times New Roman"/>
          <w:b/>
          <w:bCs/>
          <w:sz w:val="24"/>
          <w:szCs w:val="24"/>
        </w:rPr>
        <w:t>13.03.02</w:t>
      </w:r>
      <w:r w:rsidR="002A2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24535" w:rsidRPr="00A429B5">
        <w:rPr>
          <w:rFonts w:ascii="Times New Roman" w:hAnsi="Times New Roman" w:cs="Times New Roman"/>
          <w:b/>
          <w:bCs/>
          <w:sz w:val="24"/>
          <w:szCs w:val="24"/>
        </w:rPr>
        <w:t>ЭЛЕКТРОЭНЕРГЕТИКА И ЭЛЕКТРОТЕХНИКА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BE697B" w:rsidRDefault="00464F38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BD68DB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D6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68DB" w:rsidRPr="00A429B5">
        <w:rPr>
          <w:rFonts w:ascii="Times New Roman" w:hAnsi="Times New Roman" w:cs="Times New Roman"/>
          <w:b/>
          <w:bCs/>
          <w:sz w:val="24"/>
          <w:szCs w:val="24"/>
        </w:rPr>
        <w:t>Электрооборудование автомобилей и тракторов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Электропривод и автоматизация промышленных установок»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21" w:rsidRDefault="00195D21" w:rsidP="00913E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Сергеевич</w:t>
      </w: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E6" w:rsidRDefault="006B67E6" w:rsidP="006B6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2A2F9F" w:rsidRDefault="002A2F9F" w:rsidP="002A2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3E5F4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</w:t>
      </w:r>
      <w:r w:rsidR="00195D21" w:rsidRPr="003E5F42">
        <w:rPr>
          <w:rFonts w:ascii="Times New Roman" w:hAnsi="Times New Roman" w:cs="Times New Roman"/>
          <w:sz w:val="24"/>
          <w:szCs w:val="24"/>
        </w:rPr>
        <w:t>в области электроэнергетики и электротехники</w:t>
      </w:r>
      <w:r w:rsidRPr="003E5F42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277085" w:rsidRPr="00277085" w:rsidRDefault="00277085" w:rsidP="002770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5">
        <w:rPr>
          <w:rFonts w:ascii="Times New Roman" w:hAnsi="Times New Roman" w:cs="Times New Roman"/>
          <w:sz w:val="24"/>
          <w:szCs w:val="24"/>
        </w:rPr>
        <w:t>Студенты получают теоретическую и практическую подготовку в следующих областях техники: электротехническое и конструкционное материаловедение, теоретические основы электротехники, элементы радиоэлектронных систем управления, теория автоматического управления, силовая электроника, теоретические основы автотракторного электрооборудования, электрические и электронные аппараты, электрические машины, электрический привод, микропроцессорная техника, программирования, систем компьютерной графики, технологии производства электронных изделий автомобилей, радиотехнические системы автомобилей и тракторов, проектирования микропроцессорных систем управления автомобилями, испытания и технической диагностики электронных систем автомобилей, проектирования эксплуатации, ремонта и сервиса электронного и электрического оборудования автомобилей.</w:t>
      </w:r>
    </w:p>
    <w:p w:rsidR="003E5F42" w:rsidRDefault="003E5F42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46E" w:rsidRDefault="00791470" w:rsidP="0008046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240 зачетных единиц за  весь период обучения. Трудоемкость за учебный год равна 60 зачетным единицам. </w:t>
      </w:r>
      <w:r w:rsidR="0008046E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323F9A" w:rsidRDefault="00323F9A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085" w:rsidRPr="00277085" w:rsidRDefault="00277085" w:rsidP="002770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5">
        <w:rPr>
          <w:rFonts w:ascii="Times New Roman" w:hAnsi="Times New Roman" w:cs="Times New Roman"/>
          <w:sz w:val="24"/>
          <w:szCs w:val="24"/>
        </w:rPr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стандартом, государственную итоговую аттестацию. </w:t>
      </w:r>
      <w:r w:rsidRPr="00277085">
        <w:rPr>
          <w:rFonts w:ascii="Times New Roman" w:hAnsi="Times New Roman" w:cs="Times New Roman"/>
          <w:sz w:val="24"/>
          <w:szCs w:val="24"/>
        </w:rPr>
        <w:lastRenderedPageBreak/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2A2F9F" w:rsidRDefault="002A2F9F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EB5793" w:rsidRDefault="00BD68DB" w:rsidP="00596475">
      <w:pPr>
        <w:pStyle w:val="Style10"/>
        <w:widowControl/>
        <w:spacing w:line="240" w:lineRule="auto"/>
        <w:ind w:firstLine="426"/>
        <w:rPr>
          <w:rFonts w:ascii="Times New Roman" w:hAnsi="Times New Roman"/>
        </w:rPr>
      </w:pPr>
      <w:r w:rsidRPr="00EB5793">
        <w:rPr>
          <w:rFonts w:ascii="Times New Roman" w:hAnsi="Times New Roman"/>
        </w:rPr>
        <w:t>Область профессиональной деятельности бакалавров включает в себя</w:t>
      </w:r>
    </w:p>
    <w:p w:rsidR="00EB5793" w:rsidRPr="00EB5793" w:rsidRDefault="00BD68DB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Fonts w:ascii="Times New Roman" w:hAnsi="Times New Roman"/>
        </w:rPr>
        <w:t xml:space="preserve">совокупность </w:t>
      </w:r>
      <w:r w:rsidR="00EB5793" w:rsidRPr="00EB5793">
        <w:rPr>
          <w:rStyle w:val="FontStyle53"/>
          <w:sz w:val="24"/>
          <w:szCs w:val="24"/>
        </w:rPr>
        <w:t>технических средств, способов и методов осуществления процессов: производства, передачи, распределения, преобразования, применения и управления потоками электрической энергии;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разработку, изготовление и контроль качества элементов, аппаратов, устройств, систем и их компонентов, реализующих вышеперечисленные процессы.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профессиональной деятельности выпускника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Объектами профессиональной деятельности бакалавров являются:</w:t>
      </w:r>
    </w:p>
    <w:p w:rsidR="00EB5793" w:rsidRPr="00EB5793" w:rsidRDefault="00EB579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46"/>
          <w:sz w:val="24"/>
          <w:szCs w:val="24"/>
        </w:rPr>
        <w:t>для электроэнергетики:</w:t>
      </w:r>
      <w:r>
        <w:rPr>
          <w:rStyle w:val="FontStyle46"/>
        </w:rPr>
        <w:t xml:space="preserve"> </w:t>
      </w:r>
      <w:r w:rsidRPr="00EB5793">
        <w:rPr>
          <w:rStyle w:val="FontStyle53"/>
          <w:sz w:val="24"/>
          <w:szCs w:val="24"/>
        </w:rPr>
        <w:t>электрические станции и подстанции;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электроэнергетические системы и сети;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системы электроснабжения городов, промышленных предприятий, сельского хозяйства, транспортных систем и их объектов;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 xml:space="preserve">установки высокого напряжения различного назначения, электроизоляционные материалы, конструкции и средства их диагностики, системы защиты от молнии и перенапряжений, средства обеспечения электромагнитной совместимости оборудования, высоковольтные </w:t>
      </w:r>
      <w:proofErr w:type="spellStart"/>
      <w:r w:rsidRPr="00EB5793">
        <w:rPr>
          <w:rStyle w:val="FontStyle53"/>
          <w:sz w:val="24"/>
          <w:szCs w:val="24"/>
        </w:rPr>
        <w:t>электротехнологии</w:t>
      </w:r>
      <w:proofErr w:type="spellEnd"/>
      <w:r w:rsidRPr="00EB5793">
        <w:rPr>
          <w:rStyle w:val="FontStyle53"/>
          <w:sz w:val="24"/>
          <w:szCs w:val="24"/>
        </w:rPr>
        <w:t>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релейная защита и автоматизация электроэнергетических систем;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энергетические установки, электростанции и комплексы на базе возобновляемых источников энергии;</w:t>
      </w:r>
    </w:p>
    <w:p w:rsidR="00EB5793" w:rsidRPr="00EB5793" w:rsidRDefault="00EB579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EB5793">
        <w:rPr>
          <w:rStyle w:val="FontStyle46"/>
          <w:sz w:val="24"/>
          <w:szCs w:val="24"/>
        </w:rPr>
        <w:t>для электротехники: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электрические машины, трансформаторы, электромеханические комплексы и системы, включая их управление и регулирование;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электрическая изоляция электроэнергетических и электротехнических устройств, кабельные изделия и провода, электрические конденсаторы, материалы и системы электрической изоляции электрических машин, трансформаторов, кабелей, электрических конденсаторов;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электрический привод и автоматика механизмов и технологических комплексов в различных отраслях;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proofErr w:type="spellStart"/>
      <w:r w:rsidRPr="00EB5793">
        <w:rPr>
          <w:rStyle w:val="FontStyle53"/>
          <w:sz w:val="24"/>
          <w:szCs w:val="24"/>
        </w:rPr>
        <w:t>электротехнологические</w:t>
      </w:r>
      <w:proofErr w:type="spellEnd"/>
      <w:r w:rsidRPr="00EB5793">
        <w:rPr>
          <w:rStyle w:val="FontStyle53"/>
          <w:sz w:val="24"/>
          <w:szCs w:val="24"/>
        </w:rPr>
        <w:t xml:space="preserve"> установки и процессы, установки и приборы </w:t>
      </w:r>
      <w:proofErr w:type="spellStart"/>
      <w:r w:rsidRPr="00EB5793">
        <w:rPr>
          <w:rStyle w:val="FontStyle53"/>
          <w:sz w:val="24"/>
          <w:szCs w:val="24"/>
        </w:rPr>
        <w:t>электронагрева</w:t>
      </w:r>
      <w:proofErr w:type="spellEnd"/>
      <w:r w:rsidRPr="00EB5793">
        <w:rPr>
          <w:rStyle w:val="FontStyle53"/>
          <w:sz w:val="24"/>
          <w:szCs w:val="24"/>
        </w:rPr>
        <w:t>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различные виды электрического транспорта, автоматизированные системы его управления и средства обеспечения оптимального функционирования транспортных систем;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элементы и системы электрического оборудования автомобилей и тракторов;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судовые автоматизированные электроэнергетические системы, преобразовательные устройства, электроприводы энергетических, технологических и вспомогательных установок, их систем автоматизации, контроля и диагностики;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электроэнергетические системы, преобразовательные устройства и электроприводы энергетических, технологических и вспомогательных установок, их системы автоматизации, контроля и диагностики на летательных аппаратах;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lastRenderedPageBreak/>
        <w:t>электрическое хозяйство и сети предприятий, организаций и учреждений; электрооборудование низкого и высокого напряжения;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потенциально опасные технологические процессы и производства;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методы и средства защиты человека, пром</w:t>
      </w:r>
      <w:r>
        <w:rPr>
          <w:rStyle w:val="FontStyle53"/>
          <w:sz w:val="24"/>
          <w:szCs w:val="24"/>
        </w:rPr>
        <w:t>ы</w:t>
      </w:r>
      <w:r w:rsidRPr="00EB5793">
        <w:rPr>
          <w:rStyle w:val="FontStyle53"/>
          <w:sz w:val="24"/>
          <w:szCs w:val="24"/>
        </w:rPr>
        <w:t>ш</w:t>
      </w:r>
      <w:r>
        <w:rPr>
          <w:rStyle w:val="FontStyle53"/>
          <w:sz w:val="24"/>
          <w:szCs w:val="24"/>
        </w:rPr>
        <w:t>л</w:t>
      </w:r>
      <w:r w:rsidRPr="00EB5793">
        <w:rPr>
          <w:rStyle w:val="FontStyle53"/>
          <w:sz w:val="24"/>
          <w:szCs w:val="24"/>
        </w:rPr>
        <w:t>енных объектов и среды обитания</w:t>
      </w:r>
      <w:r>
        <w:rPr>
          <w:rStyle w:val="FontStyle53"/>
          <w:sz w:val="24"/>
          <w:szCs w:val="24"/>
        </w:rPr>
        <w:t xml:space="preserve"> </w:t>
      </w:r>
      <w:r w:rsidRPr="00EB5793">
        <w:rPr>
          <w:rStyle w:val="FontStyle53"/>
          <w:sz w:val="24"/>
          <w:szCs w:val="24"/>
        </w:rPr>
        <w:t>от антропогенного воздействия;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персонал.</w:t>
      </w: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научно-исследовательская;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проектно-конструкторская;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производственно-технологическая;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монтажно-наладочная;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proofErr w:type="spellStart"/>
      <w:r w:rsidRPr="00EB5793">
        <w:rPr>
          <w:rStyle w:val="FontStyle46"/>
          <w:b w:val="0"/>
          <w:sz w:val="24"/>
          <w:szCs w:val="24"/>
        </w:rPr>
        <w:t>сервисно</w:t>
      </w:r>
      <w:proofErr w:type="spellEnd"/>
      <w:r w:rsidRPr="00EB5793">
        <w:rPr>
          <w:rStyle w:val="FontStyle46"/>
          <w:b w:val="0"/>
          <w:sz w:val="24"/>
          <w:szCs w:val="24"/>
        </w:rPr>
        <w:t>-эксплуатационная;</w:t>
      </w:r>
    </w:p>
    <w:p w:rsidR="00EB5793" w:rsidRP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организационно-управленческая.</w:t>
      </w: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должен решать следующие профессиональные задачи в соответствии с видами профессиональной деятельности: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научно-исследовательская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изучение и анализ научно-технической информации;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применение стандартных пакетов прикладных программ для математического моделирования процессов и режимов работы объектов;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проведение экспериментов по заданной методике, составление описания проводимых исследований и анализ результатов;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составление обзоров и отчетов по выполненной работе;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проектно-конструкторская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сбор и анализ данных для проектирования;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  <w:lang w:eastAsia="en-US"/>
        </w:rPr>
      </w:pPr>
      <w:r>
        <w:rPr>
          <w:rStyle w:val="FontStyle53"/>
          <w:sz w:val="24"/>
          <w:szCs w:val="24"/>
          <w:lang w:eastAsia="en-US"/>
        </w:rPr>
        <w:t>участие</w:t>
      </w:r>
      <w:r w:rsidRPr="006457F2">
        <w:rPr>
          <w:rStyle w:val="FontStyle55"/>
          <w:sz w:val="24"/>
          <w:szCs w:val="24"/>
          <w:lang w:eastAsia="en-US"/>
        </w:rPr>
        <w:t xml:space="preserve"> </w:t>
      </w:r>
      <w:r w:rsidRPr="006457F2">
        <w:rPr>
          <w:rStyle w:val="FontStyle53"/>
          <w:sz w:val="24"/>
          <w:szCs w:val="24"/>
          <w:lang w:eastAsia="en-US"/>
        </w:rPr>
        <w:t>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проведение обоснования проектных расчетов;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производственно-технологическая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расчет схем и параметров элементов оборудования;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расчет режимов работы объектов профессиональной деятельности;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контроль режимов работы технологического оборудования;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обеспечение безопасного производства;</w:t>
      </w:r>
    </w:p>
    <w:p w:rsidR="00596475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 xml:space="preserve">составление и оформление типовой технической документации; 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монтажно-наладочная деятельность:</w:t>
      </w:r>
    </w:p>
    <w:p w:rsid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монтаж, наладка и испытания объектов профессиональной деятельности;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proofErr w:type="spellStart"/>
      <w:r w:rsidRPr="006457F2">
        <w:rPr>
          <w:rStyle w:val="FontStyle46"/>
          <w:sz w:val="24"/>
          <w:szCs w:val="24"/>
        </w:rPr>
        <w:t>сервисно</w:t>
      </w:r>
      <w:proofErr w:type="spellEnd"/>
      <w:r w:rsidRPr="006457F2">
        <w:rPr>
          <w:rStyle w:val="FontStyle46"/>
          <w:sz w:val="24"/>
          <w:szCs w:val="24"/>
        </w:rPr>
        <w:t>-эксплуатационная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проверка технического состояния и остаточного ресурса, организация профилактических осмотров, диагностики и текущего ремонта объектов профессиональной деятельности;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составление заявок на оборудование и запасные части;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подготовка технической документации на ремонт;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организационно-управленческая деятельность: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организация работы малых коллективов исполнителей;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планирование работы персонала;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планирование работы первичных производственных подразделений; оценка результатов деятельности;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lastRenderedPageBreak/>
        <w:t>подготовка данных для принятия управленческих решений; участие в принятии управленческих решений.</w:t>
      </w: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Default="002A2F9F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2A2F9F" w:rsidRDefault="002A2F9F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6D2">
        <w:rPr>
          <w:rFonts w:ascii="Times New Roman" w:hAnsi="Times New Roman" w:cs="Times New Roman"/>
          <w:sz w:val="24"/>
          <w:szCs w:val="24"/>
        </w:rPr>
        <w:t>В результате освоения ОП выпускник должен обладать следующими компетенциями:</w:t>
      </w:r>
    </w:p>
    <w:p w:rsidR="00BD68DB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бщекультурными компетенциями (ОК):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самоорганизации и самообразованию (ОК-7);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методы и инструменты физической культуры для обеспечения полноценной социальной и профессиональной деятельности (ОК-8);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AB5AB3" w:rsidRPr="00AB5AB3" w:rsidRDefault="00AB5AB3" w:rsidP="00596475">
      <w:pPr>
        <w:pStyle w:val="Style11"/>
        <w:widowControl/>
        <w:tabs>
          <w:tab w:val="left" w:pos="1200"/>
        </w:tabs>
        <w:spacing w:line="240" w:lineRule="auto"/>
        <w:ind w:firstLine="426"/>
        <w:rPr>
          <w:rStyle w:val="FontStyle46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Выпускник, освоивший программу </w:t>
      </w:r>
      <w:proofErr w:type="spellStart"/>
      <w:r w:rsidRPr="00AB5AB3">
        <w:rPr>
          <w:rStyle w:val="FontStyle53"/>
          <w:sz w:val="24"/>
          <w:szCs w:val="24"/>
        </w:rPr>
        <w:t>бакалавриата</w:t>
      </w:r>
      <w:proofErr w:type="spellEnd"/>
      <w:r w:rsidRPr="00AB5AB3">
        <w:rPr>
          <w:rStyle w:val="FontStyle53"/>
          <w:sz w:val="24"/>
          <w:szCs w:val="24"/>
        </w:rPr>
        <w:t>, должен обладать</w:t>
      </w:r>
      <w:r w:rsidRPr="00AB5AB3">
        <w:rPr>
          <w:rStyle w:val="FontStyle53"/>
          <w:sz w:val="24"/>
          <w:szCs w:val="24"/>
        </w:rPr>
        <w:br/>
        <w:t xml:space="preserve">следующими </w:t>
      </w:r>
      <w:r w:rsidRPr="00AB5AB3">
        <w:rPr>
          <w:rStyle w:val="FontStyle46"/>
          <w:sz w:val="24"/>
          <w:szCs w:val="24"/>
        </w:rPr>
        <w:t>общепрофессиональными компетенциями: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 (ОПК-2);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методы анализа и моделирования электрических цепей (ОПК-3).</w:t>
      </w:r>
    </w:p>
    <w:p w:rsidR="00BD68DB" w:rsidRPr="00AB5AB3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AB3">
        <w:rPr>
          <w:rFonts w:ascii="Times New Roman" w:hAnsi="Times New Roman" w:cs="Times New Roman"/>
          <w:sz w:val="24"/>
          <w:szCs w:val="24"/>
          <w:lang w:eastAsia="ru-RU"/>
        </w:rPr>
        <w:t>Профессиональными компетенциями (ПК):</w:t>
      </w:r>
    </w:p>
    <w:p w:rsidR="00AB5AB3" w:rsidRPr="00AB5AB3" w:rsidRDefault="00AB5AB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научно-исследовательская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участвовать в планировании, подготовке и выполнении типовых экспериментальных исследований по заданной методике (ПК-1);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обрабатывать результаты экспериментов (ПК-2);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проектно-конструкторская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</w:r>
      <w:proofErr w:type="spellStart"/>
      <w:r w:rsidRPr="00AB5AB3">
        <w:rPr>
          <w:rStyle w:val="FontStyle53"/>
          <w:sz w:val="24"/>
          <w:szCs w:val="24"/>
        </w:rPr>
        <w:t>энергоэффективные</w:t>
      </w:r>
      <w:proofErr w:type="spellEnd"/>
      <w:r w:rsidRPr="00AB5AB3">
        <w:rPr>
          <w:rStyle w:val="FontStyle53"/>
          <w:sz w:val="24"/>
          <w:szCs w:val="24"/>
        </w:rPr>
        <w:t xml:space="preserve"> и экологические требования (</w:t>
      </w:r>
      <w:r w:rsidR="00596475">
        <w:rPr>
          <w:rStyle w:val="FontStyle53"/>
          <w:sz w:val="24"/>
          <w:szCs w:val="24"/>
        </w:rPr>
        <w:t>ПК</w:t>
      </w:r>
      <w:r w:rsidRPr="00AB5AB3">
        <w:rPr>
          <w:rStyle w:val="FontStyle53"/>
          <w:sz w:val="24"/>
          <w:szCs w:val="24"/>
        </w:rPr>
        <w:t>-З);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проводить обоснование проектных решений (ПК-4);</w:t>
      </w:r>
    </w:p>
    <w:p w:rsidR="00AB5AB3" w:rsidRPr="00AB5AB3" w:rsidRDefault="00AB5AB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производственно-технологическая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определять параметры оборудования объектов профессиональной деятельности (</w:t>
      </w:r>
      <w:r w:rsidR="00596475">
        <w:rPr>
          <w:rStyle w:val="FontStyle53"/>
          <w:sz w:val="24"/>
          <w:szCs w:val="24"/>
        </w:rPr>
        <w:t>ПК</w:t>
      </w:r>
      <w:r w:rsidRPr="00AB5AB3">
        <w:rPr>
          <w:rStyle w:val="FontStyle53"/>
          <w:sz w:val="24"/>
          <w:szCs w:val="24"/>
        </w:rPr>
        <w:t>-5);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рассчитывать режимы работы объектов профессиональной деятельности (ПК-6);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lastRenderedPageBreak/>
        <w:t>готовностью обеспечивать требуемые режимы и заданные параметры технологического процесса по заданной методике (ПК-7);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технические средства для измерения и контроля основных параметров технологического процесса (</w:t>
      </w:r>
      <w:r>
        <w:rPr>
          <w:rStyle w:val="FontStyle53"/>
          <w:sz w:val="24"/>
          <w:szCs w:val="24"/>
        </w:rPr>
        <w:t>ПК</w:t>
      </w:r>
      <w:r w:rsidRPr="00AB5AB3">
        <w:rPr>
          <w:rStyle w:val="FontStyle53"/>
          <w:sz w:val="24"/>
          <w:szCs w:val="24"/>
        </w:rPr>
        <w:t>-8);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составлять и оформлять типовую техническую документацию (ПК-9);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способностью использовать правила техники безопасности, производственной санитарии, пожарной безопасности и нормы охраны труда (ПК-10); </w:t>
      </w:r>
      <w:r w:rsidRPr="00AB5AB3">
        <w:rPr>
          <w:rStyle w:val="FontStyle46"/>
          <w:sz w:val="24"/>
          <w:szCs w:val="24"/>
        </w:rPr>
        <w:t>монтажно-наладочная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участию в монтаже элементов оборудования объектов профессиональной деятельности (ПК-11);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к участию в испытаниях вводимого в эксплуатацию электроэнергетического и электротехнического оборудования (ПК-12);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участвовать в пуско-наладочных работах (ПК-13);</w:t>
      </w:r>
    </w:p>
    <w:p w:rsidR="00AB5AB3" w:rsidRPr="00AB5AB3" w:rsidRDefault="00AB5AB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proofErr w:type="spellStart"/>
      <w:r w:rsidRPr="00AB5AB3">
        <w:rPr>
          <w:rStyle w:val="FontStyle46"/>
          <w:sz w:val="24"/>
          <w:szCs w:val="24"/>
        </w:rPr>
        <w:t>сервисно</w:t>
      </w:r>
      <w:proofErr w:type="spellEnd"/>
      <w:r w:rsidRPr="00AB5AB3">
        <w:rPr>
          <w:rStyle w:val="FontStyle46"/>
          <w:sz w:val="24"/>
          <w:szCs w:val="24"/>
        </w:rPr>
        <w:t>-эксплуатационная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применять методы и технические средства эксплуатационных испытаний и диагностики электроэнергетического и электротехнического оборудования (ПК-14);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оценивать техническое состояние и остаточный ресурс оборудования (ПК-15);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к участию в выполнении ремонтов оборудования по заданной методике (ПК-16);</w:t>
      </w:r>
    </w:p>
    <w:p w:rsidR="00596475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готовностью к составлению заявок на оборудование и запасные части и подготовке технической документации на ремонт (ПК-17); 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организационно-управленческая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координировать деятельность членов коллектива исполнителей (ПК-18);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организации работы малых коллективов исполнителей (ПК-19).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решению задач в области организации и нормирования труда (ПК-20);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к оценке основных производственн</w:t>
      </w:r>
      <w:r w:rsidR="00571892">
        <w:rPr>
          <w:rStyle w:val="FontStyle53"/>
          <w:sz w:val="24"/>
          <w:szCs w:val="24"/>
        </w:rPr>
        <w:t>ы</w:t>
      </w:r>
      <w:r w:rsidRPr="00AB5AB3">
        <w:rPr>
          <w:rStyle w:val="FontStyle53"/>
          <w:sz w:val="24"/>
          <w:szCs w:val="24"/>
        </w:rPr>
        <w:t>х фондов (ПК-21).</w:t>
      </w:r>
    </w:p>
    <w:p w:rsidR="00AB5AB3" w:rsidRDefault="00AB5AB3" w:rsidP="007914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470" w:rsidRPr="00021625" w:rsidRDefault="00791470" w:rsidP="007914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62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08046E" w:rsidRDefault="003061DD" w:rsidP="000804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 xml:space="preserve">Все учебные дисциплины имеют необходимое информационно-методическое обеспечение и обеспечены учебниками, учебными пособиями, справочной </w:t>
      </w:r>
      <w:proofErr w:type="gramStart"/>
      <w:r w:rsidRPr="00791470">
        <w:rPr>
          <w:rFonts w:ascii="Times New Roman" w:hAnsi="Times New Roman" w:cs="Times New Roman"/>
          <w:bCs/>
          <w:sz w:val="24"/>
          <w:szCs w:val="24"/>
        </w:rPr>
        <w:t>литературой,  методическими</w:t>
      </w:r>
      <w:proofErr w:type="gramEnd"/>
      <w:r w:rsidRPr="0079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085">
        <w:rPr>
          <w:rFonts w:ascii="Times New Roman" w:hAnsi="Times New Roman" w:cs="Times New Roman"/>
          <w:bCs/>
          <w:sz w:val="24"/>
          <w:szCs w:val="24"/>
        </w:rPr>
        <w:t>рекомендациями</w:t>
      </w:r>
      <w:r w:rsidRPr="00791470">
        <w:rPr>
          <w:rFonts w:ascii="Times New Roman" w:hAnsi="Times New Roman" w:cs="Times New Roman"/>
          <w:bCs/>
          <w:sz w:val="24"/>
          <w:szCs w:val="24"/>
        </w:rPr>
        <w:t>.</w:t>
      </w:r>
      <w:r w:rsidR="000804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F9F" w:rsidRPr="00791470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470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791470" w:rsidRDefault="00791470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CB4265" w:rsidRPr="00791470" w:rsidRDefault="00E0259D" w:rsidP="007914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791470">
        <w:rPr>
          <w:rFonts w:ascii="Times New Roman" w:hAnsi="Times New Roman" w:cs="Times New Roman"/>
          <w:bCs/>
          <w:sz w:val="24"/>
          <w:szCs w:val="24"/>
        </w:rPr>
        <w:t xml:space="preserve">виды </w:t>
      </w:r>
      <w:r w:rsidRPr="00791470">
        <w:rPr>
          <w:rFonts w:ascii="Times New Roman" w:hAnsi="Times New Roman" w:cs="Times New Roman"/>
          <w:bCs/>
          <w:sz w:val="24"/>
          <w:szCs w:val="24"/>
        </w:rPr>
        <w:t xml:space="preserve">практик </w:t>
      </w:r>
      <w:r w:rsidR="005173CF" w:rsidRPr="00791470">
        <w:rPr>
          <w:rFonts w:ascii="Times New Roman" w:hAnsi="Times New Roman" w:cs="Times New Roman"/>
          <w:bCs/>
          <w:sz w:val="24"/>
          <w:szCs w:val="24"/>
        </w:rPr>
        <w:t>обеспечены достаточным количеством мест</w:t>
      </w:r>
    </w:p>
    <w:p w:rsidR="00277085" w:rsidRPr="00277085" w:rsidRDefault="00277085" w:rsidP="00277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085">
        <w:rPr>
          <w:rFonts w:ascii="Times New Roman" w:hAnsi="Times New Roman" w:cs="Times New Roman"/>
          <w:sz w:val="24"/>
          <w:szCs w:val="24"/>
        </w:rPr>
        <w:t xml:space="preserve">- на следующих предприятиях и учреждениях города Могилева: </w:t>
      </w:r>
    </w:p>
    <w:p w:rsidR="00277085" w:rsidRPr="00277085" w:rsidRDefault="00277085" w:rsidP="00277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085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Могилевлифтмаш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", ЗАО "Могилевский КСИ", ОАО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Могилевхимволокно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 xml:space="preserve">", РУП "Электроэнергетики 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Могилевэнерго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". Филиал "Могилевские электрические сети", ОАО Могилевский завод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Ольса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Моготекс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 xml:space="preserve">", ГУВПО БРУ, кафедра "Электропривод и АПУ", ОАО "Могилевский завод Электродвигатель", 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ООО"БелАЗ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 xml:space="preserve"> УКХ"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 xml:space="preserve"> холдинг", РУП "Могилевское отделение БЖД" МДС и С, ОАО «МАЗ» управляющая компания холдинга «БЕЛАВТОМАЗ», "Департамент охраны" Ленинский район, "Областное управление МЧС", "НИИСМ" НТЦ 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, ОАО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Могилевспецавтоматика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", ЧТПУП "ЭФИГРУПП", МГКУП "Теплоэнергетика", ОАО "Дальсвязь", ОАО институт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Могилевгражданпроект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Могилевтранс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", ОАО "Круиз Авто", ЧУП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АВТОтраст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", ООО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Автоинсайд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", ЧУП"ВОСТОК МОТОРС".</w:t>
      </w:r>
    </w:p>
    <w:p w:rsidR="00277085" w:rsidRPr="00277085" w:rsidRDefault="00277085" w:rsidP="00277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085">
        <w:rPr>
          <w:rFonts w:ascii="Times New Roman" w:hAnsi="Times New Roman" w:cs="Times New Roman"/>
          <w:sz w:val="24"/>
          <w:szCs w:val="24"/>
        </w:rPr>
        <w:t>- за пределами Могилевской области:</w:t>
      </w:r>
    </w:p>
    <w:p w:rsidR="00277085" w:rsidRPr="00277085" w:rsidRDefault="00277085" w:rsidP="00277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085">
        <w:rPr>
          <w:rFonts w:ascii="Times New Roman" w:hAnsi="Times New Roman" w:cs="Times New Roman"/>
          <w:sz w:val="24"/>
          <w:szCs w:val="24"/>
        </w:rPr>
        <w:lastRenderedPageBreak/>
        <w:t xml:space="preserve">г. Минск, ОАО "МАЗ", </w:t>
      </w:r>
      <w:r w:rsidRPr="00277085">
        <w:rPr>
          <w:rFonts w:ascii="Times New Roman" w:hAnsi="Times New Roman" w:cs="Times New Roman"/>
          <w:bCs/>
          <w:sz w:val="24"/>
          <w:szCs w:val="24"/>
        </w:rPr>
        <w:t xml:space="preserve">г. Рогачев, ОАО </w:t>
      </w:r>
      <w:r w:rsidRPr="00277085">
        <w:rPr>
          <w:rFonts w:ascii="Times New Roman" w:hAnsi="Times New Roman" w:cs="Times New Roman"/>
          <w:sz w:val="24"/>
          <w:szCs w:val="24"/>
        </w:rPr>
        <w:t>"Диапроектор", г. Пинск, ЗАО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Газавтосервис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 xml:space="preserve">", г. Минск, ЧП ЗЭ и БТ "Горизонт", г. Светлогорск, 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ОАО"Светлогорский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 xml:space="preserve"> целлюлозно-картонный комбинат", г. Гомель, СООО "ГОЛЕС", г. Рогачев, ОАО "Рогачевский МКК", г. Брест, ОАО "</w:t>
      </w:r>
      <w:proofErr w:type="spellStart"/>
      <w:r w:rsidRPr="00277085">
        <w:rPr>
          <w:rFonts w:ascii="Times New Roman" w:hAnsi="Times New Roman" w:cs="Times New Roman"/>
          <w:sz w:val="24"/>
          <w:szCs w:val="24"/>
        </w:rPr>
        <w:t>БрестАвтодизель</w:t>
      </w:r>
      <w:proofErr w:type="spellEnd"/>
      <w:r w:rsidRPr="00277085">
        <w:rPr>
          <w:rFonts w:ascii="Times New Roman" w:hAnsi="Times New Roman" w:cs="Times New Roman"/>
          <w:sz w:val="24"/>
          <w:szCs w:val="24"/>
        </w:rPr>
        <w:t>" г. Орша, ОАО "Оршанский авторемонтный завод".</w:t>
      </w:r>
    </w:p>
    <w:p w:rsidR="00277085" w:rsidRPr="00277085" w:rsidRDefault="00277085" w:rsidP="0027708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B4" w:rsidRDefault="003A46B4" w:rsidP="003A46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лаборатории:</w:t>
      </w:r>
    </w:p>
    <w:p w:rsidR="003A46B4" w:rsidRDefault="003A46B4" w:rsidP="003A46B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физики, химии, метрология, стандартизация и сертификация, автомобили и тракторы, детали машин, механика, теоретические основы электротехники, электротехническое и конструкционное материаловедение, электрические машины, безопасность жизнедеятельности, теория автоматического управления, силовая электроника, электрические и электронные аппараты, электрический привод, теоретические основы автотракторного электрооборудования, общая энергетика, электроника, электронные системы автомобилей и тракторов, электрооборудование автомобилей и тракторов, эксплуатация и ремонт электрооборудования автомобилей и тракторов, технология производства электронных изделий автомобилей, микропроцессорные системы автомобилей и тракторов, радиотехнические системы автомобилей и тракторов, информационно-измерительные системы автомобилей и тракторов, системы автоматического проектирования автотракторного оборудования, основы компьютерного моделирования, компьютерные технологии, основы инженерного проектирования в специальности, основы микропроцессорной техники, надежность автотракторного электрооборудования,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техника инженерного эксперимента, испытания и диагностика электронных систем автомобилей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Кафедра имеет современное диагностическое оборудование фирмы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BOSCH</w:t>
      </w:r>
    </w:p>
    <w:p w:rsidR="003A46B4" w:rsidRDefault="003A46B4" w:rsidP="003A46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3A46B4" w:rsidRDefault="003A46B4" w:rsidP="003A46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Профессорско-преподавательский состав</w:t>
      </w:r>
    </w:p>
    <w:p w:rsidR="003A46B4" w:rsidRDefault="003A46B4" w:rsidP="003A46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B4" w:rsidRDefault="003A46B4" w:rsidP="003A46B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Образовательную программу обеспечивает профессорско-преподавательский состав высокой квалификации.</w:t>
      </w:r>
    </w:p>
    <w:p w:rsidR="003A46B4" w:rsidRDefault="003A46B4" w:rsidP="003A46B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6B4" w:rsidRDefault="003A46B4" w:rsidP="003A46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3A46B4" w:rsidRDefault="003A46B4" w:rsidP="003A46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B4" w:rsidRDefault="003A46B4" w:rsidP="003A46B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заявками предприятий любой формы собственности и индивидуальных предпринимателей из любого города РФ и РБ.</w:t>
      </w:r>
    </w:p>
    <w:p w:rsidR="003A46B4" w:rsidRDefault="003A46B4" w:rsidP="003A46B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265" w:rsidRDefault="00CB4265" w:rsidP="003A46B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B4265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00"/>
    <w:multiLevelType w:val="hybridMultilevel"/>
    <w:tmpl w:val="792AD3EA"/>
    <w:lvl w:ilvl="0" w:tplc="11A8B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9006E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B23A36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8A14D0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AA2BA2"/>
    <w:multiLevelType w:val="hybridMultilevel"/>
    <w:tmpl w:val="AB7EB0B0"/>
    <w:lvl w:ilvl="0" w:tplc="26223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3E6B"/>
    <w:rsid w:val="0008046E"/>
    <w:rsid w:val="000E0078"/>
    <w:rsid w:val="000E4D5B"/>
    <w:rsid w:val="001105FF"/>
    <w:rsid w:val="00112F37"/>
    <w:rsid w:val="001374EA"/>
    <w:rsid w:val="00160BF1"/>
    <w:rsid w:val="00195D21"/>
    <w:rsid w:val="00205BD0"/>
    <w:rsid w:val="00212B52"/>
    <w:rsid w:val="002353C6"/>
    <w:rsid w:val="0024037C"/>
    <w:rsid w:val="002462D8"/>
    <w:rsid w:val="00254A8C"/>
    <w:rsid w:val="00277085"/>
    <w:rsid w:val="002A2F9F"/>
    <w:rsid w:val="002B45D3"/>
    <w:rsid w:val="002F59B8"/>
    <w:rsid w:val="003061DD"/>
    <w:rsid w:val="00323F9A"/>
    <w:rsid w:val="0032547E"/>
    <w:rsid w:val="003435B0"/>
    <w:rsid w:val="003507E9"/>
    <w:rsid w:val="00357499"/>
    <w:rsid w:val="00357D4D"/>
    <w:rsid w:val="00362BDF"/>
    <w:rsid w:val="00374E6E"/>
    <w:rsid w:val="003A46B4"/>
    <w:rsid w:val="003C35BF"/>
    <w:rsid w:val="003E5F42"/>
    <w:rsid w:val="003F2D5B"/>
    <w:rsid w:val="00440752"/>
    <w:rsid w:val="004642BB"/>
    <w:rsid w:val="00464F38"/>
    <w:rsid w:val="0050143E"/>
    <w:rsid w:val="005173CF"/>
    <w:rsid w:val="00525CED"/>
    <w:rsid w:val="00571892"/>
    <w:rsid w:val="00596475"/>
    <w:rsid w:val="005D4024"/>
    <w:rsid w:val="005E2DBB"/>
    <w:rsid w:val="005E542E"/>
    <w:rsid w:val="00645147"/>
    <w:rsid w:val="006457F2"/>
    <w:rsid w:val="006B67E6"/>
    <w:rsid w:val="006C326C"/>
    <w:rsid w:val="006D7529"/>
    <w:rsid w:val="0079129B"/>
    <w:rsid w:val="00791470"/>
    <w:rsid w:val="00852F51"/>
    <w:rsid w:val="00895D00"/>
    <w:rsid w:val="008C14AE"/>
    <w:rsid w:val="008D55F4"/>
    <w:rsid w:val="008E2103"/>
    <w:rsid w:val="00913E6B"/>
    <w:rsid w:val="009143E8"/>
    <w:rsid w:val="009607B4"/>
    <w:rsid w:val="009B09DA"/>
    <w:rsid w:val="009C0DF9"/>
    <w:rsid w:val="009E1101"/>
    <w:rsid w:val="00A24535"/>
    <w:rsid w:val="00A429B5"/>
    <w:rsid w:val="00A725C1"/>
    <w:rsid w:val="00AB5AB3"/>
    <w:rsid w:val="00B35CBF"/>
    <w:rsid w:val="00B41C9E"/>
    <w:rsid w:val="00B677D0"/>
    <w:rsid w:val="00B746D2"/>
    <w:rsid w:val="00B75B4F"/>
    <w:rsid w:val="00BD68DB"/>
    <w:rsid w:val="00BE697B"/>
    <w:rsid w:val="00BE7C72"/>
    <w:rsid w:val="00C80054"/>
    <w:rsid w:val="00CB4265"/>
    <w:rsid w:val="00CE0E36"/>
    <w:rsid w:val="00D64650"/>
    <w:rsid w:val="00E0259D"/>
    <w:rsid w:val="00E4448E"/>
    <w:rsid w:val="00E45FFF"/>
    <w:rsid w:val="00EB5793"/>
    <w:rsid w:val="00EE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08AF7-45D7-44A9-A5B0-AD808F4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2">
    <w:name w:val="Style102"/>
    <w:basedOn w:val="a"/>
    <w:uiPriority w:val="99"/>
    <w:rsid w:val="003435B0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3435B0"/>
    <w:rPr>
      <w:rFonts w:ascii="Times New Roman" w:hAnsi="Times New Roman" w:cs="Times New Roman"/>
      <w:sz w:val="26"/>
      <w:szCs w:val="26"/>
    </w:rPr>
  </w:style>
  <w:style w:type="paragraph" w:styleId="a3">
    <w:name w:val="Plain Text"/>
    <w:aliases w:val=" Знак Знак"/>
    <w:basedOn w:val="a"/>
    <w:link w:val="a4"/>
    <w:rsid w:val="002403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link w:val="a3"/>
    <w:rsid w:val="0024037C"/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uiPriority w:val="99"/>
    <w:rsid w:val="00AB5AB3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B5AB3"/>
    <w:pPr>
      <w:widowControl w:val="0"/>
      <w:autoSpaceDE w:val="0"/>
      <w:autoSpaceDN w:val="0"/>
      <w:adjustRightInd w:val="0"/>
      <w:spacing w:line="487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B5AB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B5AB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AB5A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AB5AB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B5793"/>
    <w:pPr>
      <w:widowControl w:val="0"/>
      <w:autoSpaceDE w:val="0"/>
      <w:autoSpaceDN w:val="0"/>
      <w:adjustRightInd w:val="0"/>
      <w:spacing w:line="485" w:lineRule="exact"/>
      <w:ind w:firstLine="701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6457F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FE48-5DEA-4902-B0B5-A741A04F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Ольга Печковская</cp:lastModifiedBy>
  <cp:revision>25</cp:revision>
  <dcterms:created xsi:type="dcterms:W3CDTF">2015-05-08T05:17:00Z</dcterms:created>
  <dcterms:modified xsi:type="dcterms:W3CDTF">2018-12-28T05:31:00Z</dcterms:modified>
</cp:coreProperties>
</file>